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20B" w:rsidRDefault="002B520B" w:rsidP="002B520B">
      <w:pPr>
        <w:spacing w:before="404" w:after="125" w:line="230" w:lineRule="exact"/>
        <w:jc w:val="right"/>
        <w:rPr>
          <w:rFonts w:ascii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sz w:val="24"/>
          <w:szCs w:val="24"/>
          <w:lang w:eastAsia="x-none"/>
        </w:rPr>
        <w:t>Приложение № 12 к ТЗ на СМР</w:t>
      </w:r>
    </w:p>
    <w:p w:rsidR="002B520B" w:rsidRPr="002B520B" w:rsidRDefault="002B520B" w:rsidP="002B520B">
      <w:pPr>
        <w:spacing w:before="404" w:after="125" w:line="230" w:lineRule="exact"/>
        <w:jc w:val="right"/>
        <w:rPr>
          <w:rFonts w:ascii="Times New Roman" w:hAnsi="Times New Roman" w:cs="Times New Roman"/>
          <w:b/>
          <w:sz w:val="24"/>
          <w:szCs w:val="24"/>
          <w:lang w:eastAsia="x-none"/>
        </w:rPr>
      </w:pPr>
      <w:bookmarkStart w:id="0" w:name="_GoBack"/>
      <w:bookmarkEnd w:id="0"/>
    </w:p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t>Технические требования</w:t>
      </w:r>
      <w:r w:rsidRPr="00CF5D78">
        <w:rPr>
          <w:rFonts w:ascii="Times New Roman" w:hAnsi="Times New Roman" w:cs="Times New Roman"/>
          <w:b/>
          <w:sz w:val="28"/>
          <w:szCs w:val="23"/>
          <w:lang w:eastAsia="x-none"/>
        </w:rPr>
        <w:t xml:space="preserve"> </w:t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t>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Требования к техническим характеристикам трехполюсного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разъединителя с двумя комплектами заземляющих ножей 110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кВ</w:t>
      </w:r>
      <w:proofErr w:type="spellEnd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на ток 1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000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F5DA7" w:rsidRPr="00CF5D78" w:rsidTr="001A1C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2F5DA7" w:rsidRPr="00CF5D78" w:rsidTr="001A1C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8"/>
          <w:szCs w:val="28"/>
          <w:lang w:eastAsia="x-none"/>
        </w:rPr>
      </w:pPr>
    </w:p>
    <w:tbl>
      <w:tblPr>
        <w:tblW w:w="961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619"/>
        <w:gridCol w:w="2429"/>
        <w:gridCol w:w="1986"/>
      </w:tblGrid>
      <w:tr w:rsidR="002F5DA7" w:rsidRPr="00CF5D78" w:rsidTr="001A1C46">
        <w:trPr>
          <w:cantSplit/>
          <w:trHeight w:val="20"/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4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РГН-2-110.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/1000-40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8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Толщина стенки гололеда,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наличии гололеда, м/с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отсутствии гололеда, м/с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Сейсмичность района, баллов по шкале 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MSK</w:t>
            </w: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52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полного грозового импульса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450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14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длина пути утечки внешней изоляции по ПУЭ 7-го издания см/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мм,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стойкости при сквозных токах КЗ: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электродинамической стойкости, 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главной цепи,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цепи заземления,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нагреву: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8024-90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коммутационной способности: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емкостного тока,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тока холостого хода трансформатора, А,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Допустимое значение механической нагрузки от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проводов в горизонтальной плоскости, Н,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Конструктивная схема исполнения (вертикально-рубящий, горизонтально-поворотный,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полупантографный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Горизонтально-поворотный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Установка (параллельная, последовательная, ступенчато- килевая)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параллельная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и количество заземлителей (нет, 1,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привода разъединителя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293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главной цепи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302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цепи заземления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питания электропривода, В, переменное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ручного оперирования разъединителем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Управление разъединителем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пополюсное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трехполюсное)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трехполюсное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питания цепей обогрева, В, переменное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питания цепей блокировки,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пост.ток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открытых (НО) блок-контактов гл. ножей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закрытых (НЗ) блок-контактов гл. ножей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 блок- контактов заземляющего ножа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НЗ блок- контактов заземляющего ножа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и фирма-изготовитель изоляторов опорных и поворотных колонн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С4-450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II-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М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Цвет глазури фарфора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белая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разъединителя, не более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привода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ПД-14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привода, не более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выносного шкафа трехполюсного управления разъединителем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ресурс, число циклов В-О,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разъединителя, месяцев,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 до среднего ремонта, лет,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15(10000 циклов)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руб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/год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безопасности: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 разъединителя, заземлителей, привода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ТУ 3414-108-15356352-2008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</w:rPr>
              <w:lastRenderedPageBreak/>
              <w:t>ГОСТ Р 52726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12.2.007.3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», ОАО «ФСК ЕЭС»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1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экологии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  <w:r w:rsidRPr="00CF5D78">
              <w:rPr>
                <w:rFonts w:ascii="Times New Roman" w:eastAsia="MS Mincho" w:hAnsi="Times New Roman" w:cs="Times New Roman"/>
                <w:lang w:eastAsia="ja-JP"/>
              </w:rPr>
              <w:t>10.1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 разъединителя: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Разъединитель с заземлителями и приводом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Индивидуальный комплект ЗИП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Маркировка, упаковка, 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транспортировка,условия</w:t>
            </w:r>
            <w:proofErr w:type="spellEnd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хранения: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транспортирования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</w:tbl>
    <w:p w:rsidR="002F5DA7" w:rsidRPr="00CF5D78" w:rsidRDefault="002F5DA7" w:rsidP="002F5DA7">
      <w:pPr>
        <w:widowControl w:val="0"/>
        <w:rPr>
          <w:rFonts w:ascii="Times New Roman" w:eastAsia="MS Mincho" w:hAnsi="Times New Roman" w:cs="Times New Roman"/>
          <w:lang w:eastAsia="ja-JP"/>
        </w:rPr>
      </w:pPr>
    </w:p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Требования к техническим характеристикам трехполюсного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разъединителя с одним комплектом заземляющих ножей 110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кВ</w:t>
      </w:r>
      <w:proofErr w:type="spellEnd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на ток 1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00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0 А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61"/>
      </w:tblGrid>
      <w:tr w:rsidR="002F5DA7" w:rsidRPr="00CF5D78" w:rsidTr="001A1C46">
        <w:trPr>
          <w:trHeight w:val="605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4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F5DA7" w:rsidRPr="00CF5D78" w:rsidTr="001A1C46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48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3"/>
          <w:szCs w:val="23"/>
          <w:lang w:val="x-none" w:eastAsia="x-none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5801"/>
        <w:gridCol w:w="1790"/>
        <w:gridCol w:w="1949"/>
      </w:tblGrid>
      <w:tr w:rsidR="002F5DA7" w:rsidRPr="00CF5D78" w:rsidTr="001A1C46">
        <w:trPr>
          <w:cantSplit/>
          <w:trHeight w:val="20"/>
          <w:tblHeader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РГН-1а-110.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/1000-40 УХЛ1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ток, 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691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Толщина стенки гололеда, мм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наличии гололеда, м/с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2.6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отсутствии гололеда, м/с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м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2.8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Сейсмичность района, баллов по шкале 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MSK</w:t>
            </w: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-64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667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полного грозового импульса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450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570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длина пути утечки внешней изоляции по ПУЭ 7-го издания см/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мм,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2800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стойкости при сквозных токах КЗ: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электродинамической стойкости, кА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31,5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главной цепи, 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цепи заземления, с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нагреву: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8024-90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коммутационной способности: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емкостного тока, 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тока холостого хода трансформатора, А,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Допустимое значение механической нагрузки от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проводов в горизонтальной плоскости, Н,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Конструктивная схема исполнения (вертикально-рубящий, горизонтально-поворотный,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полупантографный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Горизонтально-поворотный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Установка (параллельная, последовательная, ступенчато- килевая)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параллельная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и количество заземлителей (нет, 1, 2)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привода разъединителя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293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главной цепи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302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цепи заземления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питания электропривода, В, переменное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380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7.6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ручного оперирования разъединителем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7.7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Управление разъединителем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пополюсное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трехполюсное)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трехполюсное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7.8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питания цепей обогрева, В, переменное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7.9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питания цепей блокировки,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пост.ток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7.10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открытых (НО) блок-контактов гл. ножей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закрытых (НЗ) блок-контактов гл. ножей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 блок- контактов заземляющего ножа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НЗ блок- контактов заземляющего ножа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Все металлические части разъединителя,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и фирма-изготовитель изоляторов опорных и поворотных колонн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С4-450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 xml:space="preserve"> II-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М УХЛ1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7.16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7.17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Цвет глазури фарфора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белая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7.18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разъединителя, не более кг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194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7.19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привода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ПД-14 УХЛ1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7.20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привода, не более кг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7.21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выносного шкафа трехполюсного управления разъединителем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ресурс, число циклов В-О,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разъединителя, месяцев,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 до среднего ремонта, лет,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15(10000 циклов)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руб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/год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безопасности: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 разъединителя, заземлителей, привода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ТУ 3414-108-15356352-2008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Р 52726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12.2.007.3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», ОАО «ФСК ЕЭС»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39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экологии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  <w:r w:rsidRPr="00CF5D78">
              <w:rPr>
                <w:rFonts w:ascii="Times New Roman" w:eastAsia="MS Mincho" w:hAnsi="Times New Roman" w:cs="Times New Roman"/>
                <w:lang w:eastAsia="ja-JP"/>
              </w:rPr>
              <w:t>10.1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2500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 разъединителя: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Разъединитель с заземлителями и приводом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Индивидуальный комплект ЗИП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11.3.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нет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12.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Маркировка, упаковка, 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транспортировка,условия</w:t>
            </w:r>
            <w:proofErr w:type="spellEnd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хранения: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12.1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12.2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12.3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12.4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транспортирования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12.5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12.6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13.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8"/>
          <w:szCs w:val="23"/>
          <w:lang w:eastAsia="x-none"/>
        </w:rPr>
      </w:pPr>
    </w:p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Требования к техническим характеристикам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элегазовых</w:t>
      </w:r>
      <w:proofErr w:type="spellEnd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выключателей 110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кВ</w:t>
      </w:r>
      <w:proofErr w:type="spellEnd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на ток 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31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50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3"/>
        <w:gridCol w:w="4868"/>
      </w:tblGrid>
      <w:tr w:rsidR="002F5DA7" w:rsidRPr="00CF5D78" w:rsidTr="001A1C46">
        <w:trPr>
          <w:trHeight w:val="605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4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F5DA7" w:rsidRPr="00CF5D78" w:rsidTr="001A1C46"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c>
          <w:tcPr>
            <w:tcW w:w="4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3"/>
          <w:szCs w:val="23"/>
          <w:lang w:val="x-none" w:eastAsia="x-none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5556"/>
        <w:gridCol w:w="2070"/>
        <w:gridCol w:w="1945"/>
      </w:tblGrid>
      <w:tr w:rsidR="002F5DA7" w:rsidRPr="00CF5D78" w:rsidTr="001A1C46">
        <w:trPr>
          <w:cantSplit/>
          <w:trHeight w:val="20"/>
          <w:tblHeader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36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EKLW24-145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ток, 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3150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614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Номинальные значения климатических факторов внешней среды: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ХЛ1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+40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Толщина стенки гололеда, мм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наличии гололеда, м/с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2.6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отсутствии гололеда, м/с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м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67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tabs>
                <w:tab w:val="left" w:pos="2199"/>
              </w:tabs>
              <w:spacing w:line="274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 Степень загрязнения изоляции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средняя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см,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280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стойкости при сквозных токах КЗ: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электродинамической стойкости, кА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стойкости, 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67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временным характеристикам: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Собственное время отключения, 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0,0028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  <w:t>-0,005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Полное время отключения, 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0,006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  <w:t>-0,005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Минимальная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бестоковая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пауза при АПВ, с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Собственное время включения, с, не более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0,062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vertAlign w:val="subscript"/>
              </w:rPr>
              <w:t>-0,018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Разновременность размыкания и замыкания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дугогасительных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контактов, с, не более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0,001/0,002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399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коммутационной способности: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ненагруженных линии, отключаемый без повторных пробоев, А,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Ток нагрузки, отключаемый при отсутствии избыточного давления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элегаза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(абсолютное давление 0,1 МПа), 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3150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5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Статическая сила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проводов, приложенная в горизонтальном направлении, вдоль продольной оси полюса, Н, не более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44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Конструктивная схема исполнения 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Три полюса, установленных на общей раме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61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Газовая система полюса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Автономная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питания цепей обогрева, В, переменное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Мощность двухступенчатого подогрева полюсов, Вт: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-номинальная мощность первой ступени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-номинальная мощность второй ступени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eastAsia="MS Mincho" w:hAnsi="Times New Roman" w:cs="Times New Roman"/>
                <w:b/>
                <w:sz w:val="23"/>
                <w:szCs w:val="23"/>
                <w:lang w:eastAsia="ja-JP"/>
              </w:rPr>
              <w:t>800</w:t>
            </w:r>
            <w:r w:rsidRPr="00CF5D78">
              <w:rPr>
                <w:rFonts w:ascii="Times New Roman" w:eastAsia="MS Mincho" w:hAnsi="Times New Roman" w:cs="Times New Roman"/>
                <w:b/>
                <w:sz w:val="23"/>
                <w:szCs w:val="23"/>
                <w:lang w:eastAsia="ja-JP"/>
              </w:rPr>
              <w:br/>
              <w:t>800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привода выключателя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Пружинный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8.6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питания электропривода, В, переменное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380(220)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8.7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Мощность двухступенчатого подогрева привода, Вт: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-номинальная мощность первой ступени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-номинальная мощность второй ступени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800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8.8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Энергия, передаваемая выключателю при максимальном натяжении пружин, Дж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не менее 2400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8.9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 электромагнитов управления: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-включающего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-отключающего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8.10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Мощность электромагнитов управления, Вт: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-включающего</w:t>
            </w:r>
          </w:p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-отключающего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550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color w:val="FF000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550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Все металлические части выключателя, включая шкафы приводов, шкафы управления и опорные металлоконструкции должны иметь стойкое антикоррозионное покрытие или изготовлены из материалов, не подверженных коррозии, (да, нет)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вводов (фарфор, полимер)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Цвет глазури фарфора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белая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выключателя, кг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3400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привода, кг</w:t>
            </w: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8.16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03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ресурс, число циклов В-П-О,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Коммутационный ресурс, операций</w:t>
            </w:r>
          </w:p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-при токах в диапазоне свыше 60% до 100% номинального тока отключения</w:t>
            </w:r>
          </w:p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 при токах в диапазоне свыше 30% до 60% номинального тока отключения</w:t>
            </w:r>
          </w:p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-при нагрузочных токах, вплоть до номинального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5000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выключателя, месяцев,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 до ремонта, лет,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10.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безопасности: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 выключателя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D78">
              <w:rPr>
                <w:rFonts w:ascii="Times New Roman" w:hAnsi="Times New Roman" w:cs="Times New Roman"/>
                <w:b/>
                <w:sz w:val="20"/>
                <w:szCs w:val="20"/>
              </w:rPr>
              <w:t>ГОСТ Р 52565-2006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5D78">
              <w:rPr>
                <w:rFonts w:ascii="Times New Roman" w:hAnsi="Times New Roman" w:cs="Times New Roman"/>
                <w:b/>
                <w:sz w:val="20"/>
                <w:szCs w:val="20"/>
              </w:rPr>
              <w:t>ГОСТ 1516.3-96</w:t>
            </w:r>
          </w:p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0"/>
                <w:szCs w:val="20"/>
              </w:rPr>
              <w:t>ГОСТ 12.2.007.0-75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(да, нет)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», ОАО «ФСК ЕЭС»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да 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15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 выключателя: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Групповой комплект ЗИП (да, нет)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12.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Маркировка, упаковка, 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транспортировка,условия</w:t>
            </w:r>
            <w:proofErr w:type="spellEnd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хранения: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12.1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12.2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12.3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12.4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транспортирования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12.5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выключателя выполняется с участием шеф-инженера фирмы изготовителя (да, нет)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12.6</w:t>
            </w:r>
          </w:p>
        </w:tc>
        <w:tc>
          <w:tcPr>
            <w:tcW w:w="2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</w:tbl>
    <w:p w:rsidR="002F5DA7" w:rsidRPr="00CF5D78" w:rsidRDefault="002F5DA7" w:rsidP="002F5DA7">
      <w:pPr>
        <w:jc w:val="both"/>
        <w:rPr>
          <w:rFonts w:ascii="Times New Roman" w:hAnsi="Times New Roman" w:cs="Times New Roman"/>
          <w:b/>
          <w:sz w:val="28"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Требования к техническим характеристикам конденсатора связи 110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кВ</w:t>
      </w:r>
      <w:proofErr w:type="spellEnd"/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5"/>
      </w:tblGrid>
      <w:tr w:rsidR="002F5DA7" w:rsidRPr="00CF5D78" w:rsidTr="001A1C46">
        <w:trPr>
          <w:trHeight w:val="2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2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2F5DA7" w:rsidRPr="00CF5D78" w:rsidTr="001A1C46">
        <w:trPr>
          <w:trHeight w:val="2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3"/>
          <w:szCs w:val="23"/>
          <w:lang w:val="x-none" w:eastAsia="x-none"/>
        </w:rPr>
      </w:pPr>
    </w:p>
    <w:tbl>
      <w:tblPr>
        <w:tblW w:w="979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5015"/>
        <w:gridCol w:w="2226"/>
        <w:gridCol w:w="1982"/>
      </w:tblGrid>
      <w:tr w:rsidR="002F5DA7" w:rsidRPr="00CF5D78" w:rsidTr="001A1C46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СМАПВ-110/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V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3-6,4Ех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 (действующее значение),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Емкость,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нФ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6,4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Предельное отклонение емкости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+10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+40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м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6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одноминутное напряжение промышленной частоты,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см, не менее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Тангенс угла диэлектрических потерь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3*10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vertAlign w:val="superscript"/>
              </w:rPr>
              <w:t>-3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Фарфоровая покрышка(армированная, неармированная)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армированная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изолирующей подставки(да, нет)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расширителя (да, нет)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4.5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Цвет глазури фарфора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белая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4.6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Масса, кг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Вероятность безотказной работы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0,9 за 20 лет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 конденсатора связи: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Маркировка, упаковка, 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транспортировка,условия</w:t>
            </w:r>
            <w:proofErr w:type="spellEnd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хранения: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 конденсатора связи,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right="159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</w:tbl>
    <w:p w:rsidR="002F5DA7" w:rsidRPr="00CF5D78" w:rsidRDefault="002F5DA7" w:rsidP="002F5DA7">
      <w:pPr>
        <w:jc w:val="both"/>
        <w:rPr>
          <w:rFonts w:ascii="Times New Roman" w:hAnsi="Times New Roman" w:cs="Times New Roman"/>
          <w:iCs/>
        </w:rPr>
      </w:pPr>
    </w:p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</w:rPr>
      </w:pPr>
      <w:r w:rsidRPr="00CF5D78">
        <w:rPr>
          <w:rFonts w:ascii="Times New Roman" w:hAnsi="Times New Roman" w:cs="Times New Roman"/>
          <w:b/>
          <w:sz w:val="28"/>
          <w:szCs w:val="23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</w:rPr>
      </w:pPr>
      <w:r w:rsidRPr="00CF5D78">
        <w:rPr>
          <w:rFonts w:ascii="Times New Roman" w:hAnsi="Times New Roman" w:cs="Times New Roman"/>
          <w:b/>
          <w:szCs w:val="23"/>
        </w:rPr>
        <w:t xml:space="preserve">Требования к техническим характеристикам высокочастотного заградителя 110 </w:t>
      </w:r>
      <w:proofErr w:type="spellStart"/>
      <w:r w:rsidRPr="00CF5D78">
        <w:rPr>
          <w:rFonts w:ascii="Times New Roman" w:hAnsi="Times New Roman" w:cs="Times New Roman"/>
          <w:b/>
          <w:szCs w:val="23"/>
        </w:rPr>
        <w:t>кВ</w:t>
      </w:r>
      <w:proofErr w:type="spellEnd"/>
      <w:r w:rsidRPr="00CF5D78">
        <w:rPr>
          <w:rFonts w:ascii="Times New Roman" w:hAnsi="Times New Roman" w:cs="Times New Roman"/>
          <w:b/>
          <w:szCs w:val="23"/>
        </w:rPr>
        <w:t xml:space="preserve"> на ток 630 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5"/>
      </w:tblGrid>
      <w:tr w:rsidR="002F5DA7" w:rsidRPr="00CF5D78" w:rsidTr="001A1C46">
        <w:trPr>
          <w:trHeight w:val="605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2F5DA7" w:rsidRPr="00CF5D78" w:rsidTr="001A1C46"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827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3"/>
          <w:szCs w:val="23"/>
        </w:rPr>
      </w:pPr>
    </w:p>
    <w:tbl>
      <w:tblPr>
        <w:tblW w:w="507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5254"/>
        <w:gridCol w:w="2223"/>
        <w:gridCol w:w="2223"/>
      </w:tblGrid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ВЗ-630-0,5 УХЛ1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длительный  ток, А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630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Диапазон частот заграждения, кГц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150-1000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кратковременный ток короткого замыкания в течение 1С, кА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Ударный ток короткого замыкания, кА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Минимальное значение активной составляющей полного сопротивления, Ом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640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Индуктивность реактора на промышленной частоте,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мГц</w:t>
            </w:r>
            <w:proofErr w:type="spellEnd"/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0,547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Полные потери в реакторе при номинальном токе, кВт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Элемент настройки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ЭН-0,5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1.12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и категория размещения по ГОСТ 15150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1.13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Масса, кг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168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sz w:val="28"/>
          <w:szCs w:val="28"/>
        </w:rPr>
      </w:pPr>
    </w:p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Технические требования к оборудованию </w:t>
      </w:r>
    </w:p>
    <w:p w:rsidR="002F5DA7" w:rsidRPr="00CF5D78" w:rsidRDefault="002F5DA7" w:rsidP="002F5DA7">
      <w:pPr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>Требования к техническим характеристикам ограничителей</w:t>
      </w:r>
    </w:p>
    <w:p w:rsidR="002F5DA7" w:rsidRPr="00CF5D78" w:rsidRDefault="002F5DA7" w:rsidP="002F5DA7">
      <w:pPr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перенапряжения класса напряжения 110 </w:t>
      </w:r>
      <w:proofErr w:type="spellStart"/>
      <w:r w:rsidRPr="00CF5D78">
        <w:rPr>
          <w:rFonts w:ascii="Times New Roman" w:hAnsi="Times New Roman" w:cs="Times New Roman"/>
          <w:b/>
        </w:rPr>
        <w:t>кВ</w:t>
      </w:r>
      <w:proofErr w:type="spellEnd"/>
    </w:p>
    <w:p w:rsidR="002F5DA7" w:rsidRPr="00CF5D78" w:rsidRDefault="002F5DA7" w:rsidP="002F5D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534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120" w:after="120"/>
        <w:ind w:firstLine="284"/>
        <w:jc w:val="both"/>
        <w:rPr>
          <w:rFonts w:ascii="Times New Roman" w:hAnsi="Times New Roman" w:cs="Times New Roman"/>
          <w:color w:val="FF0000"/>
        </w:rPr>
      </w:pPr>
    </w:p>
    <w:tbl>
      <w:tblPr>
        <w:tblW w:w="511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"/>
        <w:gridCol w:w="5907"/>
        <w:gridCol w:w="1974"/>
        <w:gridCol w:w="1915"/>
      </w:tblGrid>
      <w:tr w:rsidR="002F5DA7" w:rsidRPr="00CF5D78" w:rsidTr="001A1C46">
        <w:trPr>
          <w:trHeight w:val="293"/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Основные параметры: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ОПН-110/88-10/900(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III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)2УХЛ1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разрядный ток,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17412)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ºС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ºС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над уровнем моря, м,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напряжение, не более,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при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коммутационном импульсе тока с длительностью фронта 30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более, и при амплитуде тока: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-250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-1000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216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232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 при грозовом импульсе тока 8/20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более, при амплитуде тока: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-5 000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-10 000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-20 000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219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256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274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 при крутом импульсе тока 1/10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с амплитудой 10 000 А,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297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Амплитуда выдерживаемого не менее 2 раз импульса большего тока 4/10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Амплитуда выдерживаемого не менее 18 раз импульса пропускной способности,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энергия одиночного импульса пропускной способности, кДж/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кВUHP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5,3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энергоемкость – энергия, вводимая при рабочих испытаниях перед проверкой термической устойчивости, кДж/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кВUHP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10,5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183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3.8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Характеристика “НАПРЯЖЕНИЕ – ВРЕМЯ”: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допустимое на ОПН после разогрева до 60 ºС и введения энергии, равной энергоемкости ОПН, в течение: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-0,1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-1,0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 мин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-20 мин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134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127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119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104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3.9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см,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3.10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проводимости при длительном рабочем напряжении, мА,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0,9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.11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Уровень частичных разрядов,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пКл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Сопротивление изоляции при 2,5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МОм,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Выдержка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провода в горизонтальном направлении, Н,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Выдержка ветровой нагрузки при скорости 40 м/с без гололеда или при скорости 15 м/с и толщине стенки гололеда 20 мм (да/нет)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Масса, кг,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со дня ввода в эксплуатацию, месяцев,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безопасности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Ток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к.з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., при котором гарантируется взрывобезопасность ОПН, 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Соответствие требованиям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ISO 9001:2000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№РОСС RU.АВ28.Д03884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ТУ, согласованных с РАО “ЕЭС России” или ОАО “ФСК ЕЭС”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Дата и номер экспертного заключения согласно распоряжения ОАО РАО “ЕЭС России” и ОАО “ФСК ЕЭС” от 12.10.09 №417р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Комплектность ОПН: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Ограничитель – 6 шт.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Документация: паспорт на каждый ограничитель, руководство по эксплуатации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упаковка, транспортировка, условия хранения: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2991-85, ГОСТ 14192-77, ГОСТ 15150-69 и ГОСТ 23216-78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ОПН выполняется с участием шеф-инженера фирмы изготовителя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нет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“шок-индикатора” на транспортной упаковке для контроля условий транспортировки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Технические требования к оборудованию </w:t>
      </w:r>
    </w:p>
    <w:p w:rsidR="002F5DA7" w:rsidRPr="00CF5D78" w:rsidRDefault="002F5DA7" w:rsidP="002F5DA7">
      <w:pPr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>Требования к техническим характеристикам ограничителей</w:t>
      </w:r>
    </w:p>
    <w:p w:rsidR="002F5DA7" w:rsidRPr="00CF5D78" w:rsidRDefault="002F5DA7" w:rsidP="002F5DA7">
      <w:pPr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перенапряжения </w:t>
      </w:r>
      <w:proofErr w:type="spellStart"/>
      <w:r w:rsidRPr="00CF5D78">
        <w:rPr>
          <w:rFonts w:ascii="Times New Roman" w:hAnsi="Times New Roman" w:cs="Times New Roman"/>
          <w:b/>
        </w:rPr>
        <w:t>нейтрали</w:t>
      </w:r>
      <w:proofErr w:type="spellEnd"/>
      <w:r w:rsidRPr="00CF5D78">
        <w:rPr>
          <w:rFonts w:ascii="Times New Roman" w:hAnsi="Times New Roman" w:cs="Times New Roman"/>
          <w:b/>
        </w:rPr>
        <w:t xml:space="preserve"> класса напряжения 110 </w:t>
      </w:r>
      <w:proofErr w:type="spellStart"/>
      <w:r w:rsidRPr="00CF5D78">
        <w:rPr>
          <w:rFonts w:ascii="Times New Roman" w:hAnsi="Times New Roman" w:cs="Times New Roman"/>
          <w:b/>
        </w:rPr>
        <w:t>кВ</w:t>
      </w:r>
      <w:proofErr w:type="spellEnd"/>
    </w:p>
    <w:p w:rsidR="002F5DA7" w:rsidRPr="00CF5D78" w:rsidRDefault="002F5DA7" w:rsidP="002F5D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Ind w:w="534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120" w:after="120"/>
        <w:ind w:firstLine="284"/>
        <w:jc w:val="both"/>
        <w:rPr>
          <w:rFonts w:ascii="Times New Roman" w:hAnsi="Times New Roman" w:cs="Times New Roman"/>
          <w:color w:val="FF0000"/>
        </w:rPr>
      </w:pPr>
    </w:p>
    <w:tbl>
      <w:tblPr>
        <w:tblW w:w="5116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"/>
        <w:gridCol w:w="5907"/>
        <w:gridCol w:w="1974"/>
        <w:gridCol w:w="1915"/>
      </w:tblGrid>
      <w:tr w:rsidR="002F5DA7" w:rsidRPr="00CF5D78" w:rsidTr="001A1C46">
        <w:trPr>
          <w:trHeight w:val="293"/>
          <w:tblHeader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Основные параметры: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ОПНН-110/60-10/900(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III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)4УХЛ1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77,1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разрядный ток,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17412)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ºС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+50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ºС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над уровнем моря, м,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напряжение, не более,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при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коммутационном импульсе тока с длительностью фронта 30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более, и при амплитуде тока: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-250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-1000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147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153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 при грозовом импульсе тока 8/20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более, при амплитуде тока: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-5 000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-10 000 А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-20 000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157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187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Остающееся напряжение при крутом импульсе тока 1/10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с амплитудой 10 000 А,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Амплитуда выдерживаемого не менее 2 раз импульса большего тока 4/10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Амплитуда выдерживаемого не менее 18 раз импульса пропускной способности, 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энергия одиночного импульса пропускной способности, кДж/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кВUHP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5,3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энергоемкость – энергия, вводимая при рабочих испытаниях перед проверкой термической устойчивости, кДж/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кВUHP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10,5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183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3.8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Характеристика “НАПРЯЖЕНИЕ – ВРЕМЯ”: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допустимое на ОПН после разогрева до 60 ºС и введения энергии, равной энергоемкости ОПН, в течение: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-0,1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-1,0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-10 с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-1 мин</w:t>
            </w:r>
          </w:p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-20 мин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91,5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86,4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81,4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77,4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70,8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3.9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см,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185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3.10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проводимости при длительном рабочем напряжении, мА,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0,9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.11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Уровень частичных разрядов,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пКл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Сопротивление изоляции при 2,5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МОм,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Выдержка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провода в горизонтальном направлении, Н,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Выдержка ветровой нагрузки при скорости 40 м/с без гололеда или при скорости 15 м/с и толщине стенки гололеда 20 мм (да/нет)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Масса, кг, не более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36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со дня ввода в эксплуатацию, месяцев,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безопасности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Ток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к.з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., при котором гарантируется взрывобезопасность ОПН, 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65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Соответствие требованиям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ISO 9001:2000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№РОСС RU.АВ28.Д03884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ТУ, согласованных с РАО “ЕЭС России” или ОАО “ФСК ЕЭС”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7.5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Дата и номер экспертного заключения согласно распоряжения ОАО РАО “ЕЭС России” и ОАО “ФСК ЕЭС” от 12.10.09 №417р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Комплектность ОПН: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Ограничитель – 6 шт.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Документация: паспорт на каждый ограничитель, руководство по эксплуатации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упаковка, транспортировка, условия хранения: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9.1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2991-85, ГОСТ 14192-77, ГОСТ 15150-69 и ГОСТ 23216-78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ОПН выполняется с участием шеф-инженера фирмы изготовителя (да, нет)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нет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2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“шок-индикатора” на транспортной упаковке для контроля условий транспортировки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2F5DA7" w:rsidRPr="00CF5D78" w:rsidRDefault="002F5DA7" w:rsidP="002F5D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>Технические требования к оборудованию с указанием эквивалента</w:t>
      </w:r>
    </w:p>
    <w:p w:rsidR="002F5DA7" w:rsidRPr="00CF5D78" w:rsidRDefault="002F5DA7" w:rsidP="002F5DA7">
      <w:pPr>
        <w:jc w:val="center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техническим характеристикам трансформаторов напряжения 110 </w:t>
      </w:r>
      <w:proofErr w:type="spellStart"/>
      <w:r w:rsidRPr="00CF5D78">
        <w:rPr>
          <w:rFonts w:ascii="Times New Roman" w:hAnsi="Times New Roman" w:cs="Times New Roman"/>
          <w:b/>
        </w:rPr>
        <w:t>кВ</w:t>
      </w:r>
      <w:proofErr w:type="spellEnd"/>
    </w:p>
    <w:tbl>
      <w:tblPr>
        <w:tblW w:w="9606" w:type="dxa"/>
        <w:tblInd w:w="534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6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 шт.</w:t>
            </w:r>
          </w:p>
        </w:tc>
      </w:tr>
      <w:tr w:rsidR="002F5DA7" w:rsidRPr="00CF5D78" w:rsidTr="001A1C46">
        <w:trPr>
          <w:trHeight w:val="162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171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sz w:val="23"/>
          <w:szCs w:val="23"/>
          <w:highlight w:val="cyan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602"/>
        <w:gridCol w:w="2155"/>
        <w:gridCol w:w="1814"/>
      </w:tblGrid>
      <w:tr w:rsidR="002F5DA7" w:rsidRPr="00CF5D78" w:rsidTr="001A1C46">
        <w:trPr>
          <w:trHeight w:val="1228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ind w:firstLine="34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значение, предъявляемое к эквиваленту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ЗНОГ-110  ХЛ1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*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первичное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110/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v3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126/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v3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промышленной частоты,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246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полного грозового импульса,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480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основных вторичных обмоток, В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100/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v3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дополнительной вторичной обмотки, В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вторичных обмоток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1603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1.10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Номинальные мощности вторичных обмоток при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cosφ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=0,8, В*А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-Обмотки для измерения и питания цепей учета (У)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-Обмотки для измерения и защиты (И)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 Обмотки для защиты от замыкания на землю (Д)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Классы точности вторичных обмоток при номинальных мощностях: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-У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-И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-Д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0,2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0,5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3Р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Предельная мощность трансформатора, ВА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холостого хода, не более (А)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1,8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Сопротивление изоляции, не менее (МОм):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-первичной обмотки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-вторичных обмоток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300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Расход газа на утечки в год, от массы газа, не более (%)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0,5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1.16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трансформатора, кг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305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1.17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смеси газов, кг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8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17412)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УХЛ1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ºС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+40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ºС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-55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над уровнем моря, м, не более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Толщина корки льда при гололеде, не более (мм)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20 мм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2.6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Скорость ветра в отсутствие гололеда, не более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Скорость ветра при гололеде, не более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мс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натяжение проводов, приложенное к выводу первичной обмотки в любом направлении, не более (Н)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периодической поверки, лет, не менее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руб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/год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безопасности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безопасности по ГОСТ 12.2.007.0-75 и ГОСТ 12.2.007.3-75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Комплектность 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Трансформатор напряжения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Документация: паспорт на каждый трансформатор напряжения, руководство по эксплуатации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Групповой комплект ЗИП №1 включает в себя газотехнологическое оборудование для заправки газом из баллона.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Групповой комплект ЗИП №2 включает в себя один баллон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элегаза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один баллон хладона (достаточно для заполнения 12 трансформаторов)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5.5.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Групповой комплект ЗИП №3 включает в себя приспособление для подъема и перемещения (монтажа)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Маркировка, упаковка, транспортировка, условия хранения: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Транспортировка по ГОСТ 23216-78. Хранение в закрытых помещениях. При транспортировке избегать резкой смены температур, особенно резкого охлаждения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Подрядчик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хранения, ЗИП в упаковке изготовителя, лет, не более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транспортирования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*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выполняется с участием шеф-инженера фирмы изготовителя (да, нет)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6.6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“шок-индикатора” на транспортной упаковке для контроля условий транспортировки</w:t>
            </w:r>
          </w:p>
        </w:tc>
        <w:tc>
          <w:tcPr>
            <w:tcW w:w="2155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81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Технические требования к оборудованию </w:t>
      </w:r>
    </w:p>
    <w:p w:rsidR="002F5DA7" w:rsidRPr="00CF5D78" w:rsidRDefault="002F5DA7" w:rsidP="002F5DA7">
      <w:pPr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техническим характеристикам к заземлителю </w:t>
      </w:r>
      <w:proofErr w:type="spellStart"/>
      <w:r w:rsidRPr="00CF5D78">
        <w:rPr>
          <w:rFonts w:ascii="Times New Roman" w:hAnsi="Times New Roman" w:cs="Times New Roman"/>
          <w:b/>
        </w:rPr>
        <w:t>нейтрали</w:t>
      </w:r>
      <w:proofErr w:type="spellEnd"/>
      <w:r w:rsidRPr="00CF5D78">
        <w:rPr>
          <w:rFonts w:ascii="Times New Roman" w:hAnsi="Times New Roman" w:cs="Times New Roman"/>
          <w:b/>
        </w:rPr>
        <w:t xml:space="preserve"> трансформатора ЗОН-110</w:t>
      </w:r>
    </w:p>
    <w:tbl>
      <w:tblPr>
        <w:tblW w:w="9606" w:type="dxa"/>
        <w:tblInd w:w="534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151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 шт.</w:t>
            </w:r>
          </w:p>
        </w:tc>
      </w:tr>
      <w:tr w:rsidR="002F5DA7" w:rsidRPr="00CF5D78" w:rsidTr="001A1C46">
        <w:trPr>
          <w:trHeight w:val="162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479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highlight w:val="cyan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602"/>
        <w:gridCol w:w="2126"/>
        <w:gridCol w:w="1843"/>
      </w:tblGrid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ind w:firstLine="34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значение, предъявляемое к эквиваленту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6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ЗОН-110 ХЛ1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*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первичное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126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изоляции и степень загрязнения</w:t>
            </w:r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0"/>
        </w:trPr>
        <w:tc>
          <w:tcPr>
            <w:tcW w:w="63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5602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Привод заземлителя  </w:t>
            </w:r>
          </w:p>
        </w:tc>
        <w:tc>
          <w:tcPr>
            <w:tcW w:w="2126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Ручной  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ПРГ-2 УХЛ1 </w:t>
            </w:r>
          </w:p>
        </w:tc>
        <w:tc>
          <w:tcPr>
            <w:tcW w:w="1843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lastRenderedPageBreak/>
        <w:t>Технические требования</w:t>
      </w:r>
      <w:r w:rsidRPr="00CF5D78">
        <w:rPr>
          <w:rFonts w:ascii="Times New Roman" w:hAnsi="Times New Roman" w:cs="Times New Roman"/>
          <w:b/>
          <w:sz w:val="28"/>
          <w:szCs w:val="23"/>
          <w:lang w:eastAsia="x-none"/>
        </w:rPr>
        <w:t xml:space="preserve"> </w:t>
      </w:r>
      <w:r w:rsidRPr="00CF5D78">
        <w:rPr>
          <w:rFonts w:ascii="Times New Roman" w:hAnsi="Times New Roman" w:cs="Times New Roman"/>
          <w:b/>
          <w:sz w:val="28"/>
          <w:szCs w:val="23"/>
          <w:lang w:val="x-none" w:eastAsia="x-none"/>
        </w:rPr>
        <w:t>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val="x-none"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Требования к техническим характеристикам трехполюсного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  <w:lang w:eastAsia="x-none"/>
        </w:rPr>
      </w:pP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разъединителя с 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одним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комплект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ом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заземляющих ножей 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35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</w:t>
      </w:r>
      <w:proofErr w:type="spellStart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>кВ</w:t>
      </w:r>
      <w:proofErr w:type="spellEnd"/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на ток 1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>000</w:t>
      </w:r>
      <w:r w:rsidRPr="00CF5D78">
        <w:rPr>
          <w:rFonts w:ascii="Times New Roman" w:hAnsi="Times New Roman" w:cs="Times New Roman"/>
          <w:b/>
          <w:szCs w:val="23"/>
          <w:lang w:val="x-none" w:eastAsia="x-none"/>
        </w:rPr>
        <w:t xml:space="preserve"> А</w:t>
      </w:r>
      <w:r w:rsidRPr="00CF5D78">
        <w:rPr>
          <w:rFonts w:ascii="Times New Roman" w:hAnsi="Times New Roman" w:cs="Times New Roman"/>
          <w:b/>
          <w:szCs w:val="23"/>
          <w:lang w:eastAsia="x-none"/>
        </w:rPr>
        <w:t xml:space="preserve"> для установки на здание КРУМ-10 </w:t>
      </w:r>
      <w:proofErr w:type="spellStart"/>
      <w:r w:rsidRPr="00CF5D78">
        <w:rPr>
          <w:rFonts w:ascii="Times New Roman" w:hAnsi="Times New Roman" w:cs="Times New Roman"/>
          <w:b/>
          <w:szCs w:val="23"/>
          <w:lang w:eastAsia="x-none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2F5DA7" w:rsidRPr="00CF5D78" w:rsidTr="001A1C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F5DA7" w:rsidRPr="00CF5D78" w:rsidTr="001A1C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5DA7" w:rsidRPr="00CF5D78" w:rsidRDefault="002F5DA7" w:rsidP="001A1C46">
            <w:pPr>
              <w:spacing w:before="404" w:after="125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8"/>
          <w:szCs w:val="28"/>
          <w:lang w:eastAsia="x-none"/>
        </w:rPr>
      </w:pPr>
    </w:p>
    <w:tbl>
      <w:tblPr>
        <w:tblW w:w="961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4619"/>
        <w:gridCol w:w="2429"/>
        <w:gridCol w:w="1986"/>
      </w:tblGrid>
      <w:tr w:rsidR="002F5DA7" w:rsidRPr="00CF5D78" w:rsidTr="001A1C46">
        <w:trPr>
          <w:cantSplit/>
          <w:trHeight w:val="20"/>
          <w:tblHeader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47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РГП-1б-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II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-35/1000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89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+40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Толщина стенки гололеда, 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наличии гололеда, м/с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Допустимая скорость ветра при отсутствии гололеда, м/с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Сейсмичность района, баллов по шкале 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MSK</w:t>
            </w: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52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электрической прочности изоляции: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полного грозового импульса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93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190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144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относительно земли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3"/>
              </w:numPr>
              <w:tabs>
                <w:tab w:val="left" w:pos="2199"/>
              </w:tabs>
              <w:spacing w:after="0" w:line="274" w:lineRule="exact"/>
              <w:ind w:left="1790" w:firstLine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между контактами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95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Удельная длина пути утечки внешней изоляции по ПУЭ 7-го издания см/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Длина пути утечки внешней изоляции, мм,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стойкости при сквозных токах КЗ: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электродинамической стойкости, 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главной цепи,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время протекания тока термической стойкости для цепи заземления, 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нагреву: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Допустимое превышение температуры частей аппарата над температурой окружающей среды, 0С,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8024-90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коммутационной способности: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емкостного тока,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Отключение тока холостого хода трансформатора, А,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41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механическим характеристикам: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Коэффициент запаса механической прочности изоляционных колонн (по ГОСТ 689),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Допустимое значение механической нагрузки от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тяжения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проводов в горизонтальной плоскости, Н,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конструкции: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Конструктивная схема исполнения (вертикально-рубящий, горизонтально-поворотный,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полупантографный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пантографный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Горизонтально-поворотный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Установка (параллельная, последовательная, ступенчато- килевая)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параллельная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и количество заземлителей (нет, 1,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привода разъединителя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293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главной цепи</w:t>
            </w:r>
          </w:p>
          <w:p w:rsidR="002F5DA7" w:rsidRPr="00CF5D78" w:rsidRDefault="002F5DA7" w:rsidP="001A1C46">
            <w:pPr>
              <w:widowControl w:val="0"/>
              <w:numPr>
                <w:ilvl w:val="0"/>
                <w:numId w:val="24"/>
              </w:numPr>
              <w:tabs>
                <w:tab w:val="left" w:pos="3302"/>
              </w:tabs>
              <w:spacing w:after="0" w:line="274" w:lineRule="exact"/>
              <w:ind w:left="500" w:hanging="38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цепи заземления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Электродвигательный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питания электропривода, В, переменное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ручного оперирования разъединителем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Управление разъединителем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пополюсное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, трехполюсное)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трехполюсное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питания цепей обогрева, В, переменное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Напряжение питания цепей блокировки,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пост.ток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открытых (НО) блок-контактов гл. ножей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нормально закрытых (НЗ) блок-контактов гл. ножей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НО блок- контактов заземляющего ножа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Число свободных НЗ блок- контактов заземляющего ножа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Все металлические части разъединителя, включая шкафы приводов, шкафы управления и опорные металлоконструкции должны иметь стойкое антикоррозионное </w:t>
            </w: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покрытие или изготовлены из материалов, не подверженных коррозии,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и фирма-изготовитель изоляторов опорных и поворотных колонн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С4-195 </w:t>
            </w:r>
            <w:r w:rsidRPr="00CF5D7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CF5D78">
              <w:rPr>
                <w:rFonts w:ascii="Times New Roman" w:hAnsi="Times New Roman" w:cs="Times New Roman"/>
                <w:b/>
              </w:rPr>
              <w:t xml:space="preserve">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Вид изоляции (фарфор, полимер)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фарфор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Цвет глазури фарфора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белая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разъединителя, не более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70,3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привода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ПД-14 УХЛ1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 привода, не более кг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выносного шкафа трехполюсного управления разъединителем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механической и электромагнитной блокировок между главными и заземляющими ножами разъединителя,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7.23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контактных зажимов для крепления аппаратных зажимов (по ГОСТ 10434 и ГОСТ 21242) (размеры согласовываются дополнительно)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ресурс, число циклов В-О,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разъединителя, месяцев,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 до среднего ремонта, лет,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15(10000 циклов)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руб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/год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1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безопасности: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Требования к конструкции разъединителя, заземлителей, привода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ТУ 3414-108-15356352-2008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</w:rPr>
              <w:t>ГОСТ Р 52726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Механический указатель включенного и отключенного положения разъединителя (заземлителя) в приводе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ГОСТ 12.2.007.3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83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Российского Сертификата безопасности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9.4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», ОАО «ФСК ЕЭС»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1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экологии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widowControl w:val="0"/>
              <w:jc w:val="center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  <w:r w:rsidRPr="00CF5D78">
              <w:rPr>
                <w:rFonts w:ascii="Times New Roman" w:eastAsia="MS Mincho" w:hAnsi="Times New Roman" w:cs="Times New Roman"/>
                <w:lang w:eastAsia="ja-JP"/>
              </w:rPr>
              <w:t>10.1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 разъединителя: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Разъединитель с заземлителями и приводом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Индивидуальный комплект ЗИП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Опорные металлоконструкции (размеры согласуются дополнительно)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Маркировка, упаковка, 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транспортировка,условия</w:t>
            </w:r>
            <w:proofErr w:type="spellEnd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хранения: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8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Растамаживание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доставка оборудования до места назначения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Условия транспортирования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sz w:val="10"/>
                <w:szCs w:val="10"/>
                <w:lang w:eastAsia="ja-JP"/>
              </w:rPr>
            </w:pPr>
          </w:p>
        </w:tc>
      </w:tr>
      <w:tr w:rsidR="002F5DA7" w:rsidRPr="00CF5D78" w:rsidTr="001A1C46">
        <w:trPr>
          <w:trHeight w:val="2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Во всем неоговоренном разъединители должны соответствовать требованиям ГОСТ 689-90.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widowControl w:val="0"/>
              <w:rPr>
                <w:rFonts w:ascii="Times New Roman" w:eastAsia="MS Mincho" w:hAnsi="Times New Roman" w:cs="Times New Roman"/>
                <w:b/>
                <w:sz w:val="10"/>
                <w:szCs w:val="10"/>
                <w:lang w:eastAsia="ja-JP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eastAsia="MS Mincho" w:hAnsi="Times New Roman" w:cs="Times New Roman"/>
          <w:lang w:eastAsia="ja-JP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>Технические требования к оборудованию с указанием эквивалента</w:t>
      </w:r>
    </w:p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t>Требования к техническим характеристикам КРУМ-6(</w:t>
      </w:r>
      <w:proofErr w:type="gramStart"/>
      <w:r w:rsidRPr="00CF5D78">
        <w:rPr>
          <w:rFonts w:ascii="Times New Roman" w:hAnsi="Times New Roman" w:cs="Times New Roman"/>
          <w:b/>
          <w:sz w:val="28"/>
          <w:szCs w:val="28"/>
        </w:rPr>
        <w:t>10)</w:t>
      </w:r>
      <w:proofErr w:type="spellStart"/>
      <w:r w:rsidRPr="00CF5D78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proofErr w:type="gramEnd"/>
    </w:p>
    <w:p w:rsidR="002F5DA7" w:rsidRPr="00CF5D78" w:rsidRDefault="002F5DA7" w:rsidP="002F5D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 шт.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sz w:val="23"/>
          <w:szCs w:val="23"/>
          <w:highlight w:val="cyan"/>
        </w:rPr>
      </w:pPr>
    </w:p>
    <w:tbl>
      <w:tblPr>
        <w:tblW w:w="97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4940"/>
        <w:gridCol w:w="2242"/>
        <w:gridCol w:w="1964"/>
      </w:tblGrid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ind w:firstLine="34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значение, предъявляемое к эквиваленту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требования: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 ячеек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D-12P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Номинальная частота переменного тока, Гц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 главных цепей шкафов, 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1000-ввод/1000-ОЛ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Номинальный ток сборных шин, А,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 вспомогательных цепей, В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=220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Требования к стойкости при сквозных токах короткого замыкания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color w:val="auto"/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Ток термической стойкости, кА,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20-ввод/20-ОЛ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Наибольший пик тока динамической стойкости, кА,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31,5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Стойкость при внутренних дуговых КЗ в течение 1 с (</w:t>
            </w:r>
            <w:proofErr w:type="spellStart"/>
            <w:r w:rsidRPr="00CF5D78">
              <w:rPr>
                <w:sz w:val="23"/>
                <w:szCs w:val="23"/>
              </w:rPr>
              <w:t>локализационная</w:t>
            </w:r>
            <w:proofErr w:type="spellEnd"/>
            <w:r w:rsidRPr="00CF5D78">
              <w:rPr>
                <w:sz w:val="23"/>
                <w:szCs w:val="23"/>
              </w:rPr>
              <w:t xml:space="preserve"> стойкость), 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3.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Требования к электрической прочности изоляции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Уровень изоляции по ГОСТ 1516.3-96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"б"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Система заземления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С изолированной </w:t>
            </w:r>
            <w:proofErr w:type="spellStart"/>
            <w:r w:rsidRPr="00CF5D78">
              <w:rPr>
                <w:sz w:val="23"/>
                <w:szCs w:val="23"/>
              </w:rPr>
              <w:t>нейтралью</w:t>
            </w:r>
            <w:proofErr w:type="spellEnd"/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Вид изоляции главных цепей (воздушная, твердая, комбинированная)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Воздушная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изоляции токоведущих шин главных цепей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4.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Основные параметры шкафов КРУМ: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Емкостной индикатор наличия напряжения в шкафах КРУ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Вид управления вводами и секционным выключателями (местное, дистанционное, местное и дистанционное)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Местное и дистанционное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Вид управления выключателями отходящих линий (местное, дистанционное, местное и дистанционное)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Местное и дистанционное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276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Условия технического обслуживания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одностороннее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Степень защиты оболочек шкафов КРУ по ГОСТ 14254-96, не менее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IP4Х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Ячейки КРУ с антикоррозионным покрытием порошковой окраской, сохраняющим свойства на весь срок эксплуатации (да/нет)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Цвет ячеек КРУ из типовой палитры RAL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Вес ячейки, кг, не более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980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Механическое исполнение по ГОСТ 17516.1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М39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Корпус металлический с разделенными отсеками с возможностью локализации внутренних повреждений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Стальные стенки корпуса и внутренних перегородок отсеков в том числе ячеек СШ толщиной не менее 2 мм, с антикоррозионным покрытием дугостойкого исполнения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Расположение отсека сборных шин (верхнее/нижнее)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верхнее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дверей кабельного отсека и отсека  </w:t>
            </w:r>
            <w:proofErr w:type="spellStart"/>
            <w:r w:rsidRPr="00CF5D78">
              <w:rPr>
                <w:sz w:val="23"/>
                <w:szCs w:val="23"/>
              </w:rPr>
              <w:t>выкатного</w:t>
            </w:r>
            <w:proofErr w:type="spellEnd"/>
            <w:r w:rsidRPr="00CF5D78">
              <w:rPr>
                <w:sz w:val="23"/>
                <w:szCs w:val="23"/>
              </w:rPr>
              <w:t xml:space="preserve"> элемента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Токоведущие части (медные/алюминиевые)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Медные со скругленными гранями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Комплект блокировок – механические и/или электромагнитные в соответствии с ПУЭ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Механические и электромагнитные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Возможность оперирования высоковольтными выключателями при закрытой двери отсека </w:t>
            </w:r>
            <w:proofErr w:type="spellStart"/>
            <w:r w:rsidRPr="00CF5D78">
              <w:rPr>
                <w:sz w:val="23"/>
                <w:szCs w:val="23"/>
              </w:rPr>
              <w:t>выкатного</w:t>
            </w:r>
            <w:proofErr w:type="spellEnd"/>
            <w:r w:rsidRPr="00CF5D78">
              <w:rPr>
                <w:sz w:val="23"/>
                <w:szCs w:val="23"/>
              </w:rPr>
              <w:t xml:space="preserve"> элемента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Двери шкафов должны иметь запирающее устройство с ключом, общим для всех шкафов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Привод </w:t>
            </w:r>
            <w:proofErr w:type="spellStart"/>
            <w:r w:rsidRPr="00CF5D78">
              <w:rPr>
                <w:sz w:val="23"/>
                <w:szCs w:val="23"/>
              </w:rPr>
              <w:t>выкатного</w:t>
            </w:r>
            <w:proofErr w:type="spellEnd"/>
            <w:r w:rsidRPr="00CF5D78">
              <w:rPr>
                <w:sz w:val="23"/>
                <w:szCs w:val="23"/>
              </w:rPr>
              <w:t xml:space="preserve"> элемента (ручной/моторный)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Мнемосхема на фасаде релейного отсека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Стационарный индикатор напряжения на присоединении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Да, CPI-VI</w:t>
            </w:r>
            <w:r w:rsidRPr="00CF5D78">
              <w:rPr>
                <w:sz w:val="23"/>
                <w:szCs w:val="23"/>
              </w:rPr>
              <w:softHyphen/>
              <w:t>3P/R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КРУ должны быть оборудованы заземляющими ножами и иметь смотровые окна для визуального определения положения заземляющих ножей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Надписи на табличках заводского исполнения с креплением клепками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Да, Согласуются отдельно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lastRenderedPageBreak/>
              <w:t>5.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Требования по стойкости к воздействию дуги при внутреннем КЗ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Наличие датчиков дуговой защиты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Количество датчиков, устанавливаемых в ячейках и на сборных шинах, </w:t>
            </w:r>
            <w:proofErr w:type="spellStart"/>
            <w:r w:rsidRPr="00CF5D78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По одному на отсек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Наличие клапанов сброса давления во всех высоковольтных отсеках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Предел локализации дуги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отсек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6.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Выключатель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cyan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Вид силового выключателя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Вакуумный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cyan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Заводской тип (марка) силового выключателя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ВВ/ТЕ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L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cyan"/>
                <w:lang w:val="en-US"/>
              </w:rPr>
            </w:pPr>
          </w:p>
        </w:tc>
      </w:tr>
      <w:tr w:rsidR="002F5DA7" w:rsidRPr="00CF5D78" w:rsidTr="001A1C46">
        <w:trPr>
          <w:trHeight w:val="176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6.1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  <w:lang w:val="en-US"/>
              </w:rPr>
            </w:pPr>
            <w:r w:rsidRPr="00CF5D78">
              <w:rPr>
                <w:sz w:val="23"/>
                <w:szCs w:val="23"/>
              </w:rPr>
              <w:t>Номинальный ток, А</w:t>
            </w:r>
            <w:r w:rsidRPr="00CF5D78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1000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176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176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Номинальное напряжение изоляции,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размыкающая способность, 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20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Выдерживаемое напряжение при 50 Гц (1 мин),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28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Напряжение стойкости к импульсу,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75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Номинальный допустимый кратковременный ток (3с), 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31,5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Наибольший пик тока включения, кА, не менее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80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50-60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Тип привода силового выключателя (электромагнитный, пружинный)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Пружинный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7.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Ограничитель перенапряжений нелинейный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Заводской тип (марка)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ОПН-РТ/TEL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Наибольшее рабочее напряжение сети,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  <w:r w:rsidRPr="00CF5D7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11,5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50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Климатическое исполнение и категория размещения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УХЛ2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Расчетный ток коммутационного импульса, волна с фронтом 30/60 </w:t>
            </w:r>
            <w:proofErr w:type="spellStart"/>
            <w:r w:rsidRPr="00CF5D78">
              <w:rPr>
                <w:sz w:val="23"/>
                <w:szCs w:val="23"/>
              </w:rPr>
              <w:t>мкс</w:t>
            </w:r>
            <w:proofErr w:type="spellEnd"/>
            <w:r w:rsidRPr="00CF5D78">
              <w:rPr>
                <w:sz w:val="23"/>
                <w:szCs w:val="23"/>
              </w:rPr>
              <w:t xml:space="preserve">, А, не менее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Номинальный разрядный ток, кА, не менее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Остающееся напряжение, не более,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  <w:r w:rsidRPr="00CF5D7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Удельная энергоемкость одного прямоугольного импульса тока длительностью 2000 </w:t>
            </w:r>
            <w:proofErr w:type="spellStart"/>
            <w:r w:rsidRPr="00CF5D78">
              <w:rPr>
                <w:sz w:val="23"/>
                <w:szCs w:val="23"/>
              </w:rPr>
              <w:t>мкс</w:t>
            </w:r>
            <w:proofErr w:type="spellEnd"/>
            <w:r w:rsidRPr="00CF5D78">
              <w:rPr>
                <w:sz w:val="23"/>
                <w:szCs w:val="23"/>
              </w:rPr>
              <w:t xml:space="preserve"> с амплитудой (400 А), кДж/</w:t>
            </w:r>
            <w:proofErr w:type="spellStart"/>
            <w:r w:rsidRPr="00CF5D78">
              <w:rPr>
                <w:sz w:val="23"/>
                <w:szCs w:val="23"/>
              </w:rPr>
              <w:t>кВUнрОПН</w:t>
            </w:r>
            <w:proofErr w:type="spellEnd"/>
            <w:r w:rsidRPr="00CF5D78">
              <w:rPr>
                <w:sz w:val="23"/>
                <w:szCs w:val="23"/>
              </w:rPr>
              <w:t xml:space="preserve">, не менее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8.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Трансформатор напряжения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Заводской тип (марка) ТН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НАМИ-10-95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Конструктивное исполнение (одно, трехфазный)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3ф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Тип изоляции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Масляная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Исполнение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Антирезонансный</w:t>
            </w:r>
            <w:proofErr w:type="spellEnd"/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Количество вторичных обмоток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Номинальное / максимальное линейное напряжение обмотки высокого напряжения,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  <w:r w:rsidRPr="00CF5D7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10/12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Номинальные напряжения вторичных обмоток,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  <w:r w:rsidRPr="00CF5D7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0,1/√3; 0,1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Класс точности вторичных обмоток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0,5/3Р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b/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мощность вторичных обмоток, ВА в классе точности 0,5</w:t>
            </w:r>
            <w:r w:rsidRPr="00CF5D78">
              <w:rPr>
                <w:sz w:val="23"/>
                <w:szCs w:val="23"/>
                <w:lang w:val="en-US"/>
              </w:rPr>
              <w:t>S</w:t>
            </w:r>
            <w:r w:rsidRPr="00CF5D78">
              <w:rPr>
                <w:sz w:val="23"/>
                <w:szCs w:val="23"/>
              </w:rPr>
              <w:t xml:space="preserve">/ 0,5 / 3Р, не менее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200/600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сертификата соответствия или декларации соответствия требованиям безопасности в системе ГОСТ Р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сертификата об утверждении типа средств измерений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свидетельства о первичной поверке средств измерений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Меж поверочный интервал, лет, не менее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6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9.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Трансформатор тока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Заводской тип (марка)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ТЛО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Номинальное рабочее напряжение,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Максимальное рабочее напряжение, </w:t>
            </w:r>
            <w:proofErr w:type="spellStart"/>
            <w:r w:rsidRPr="00CF5D78">
              <w:rPr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12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50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Тип изоляции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литая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Исполнение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стационарное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Количество обмоток (3 – для отходящих фидеров, 4 – для вводных ячеек)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Первичный ток, А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600/300/150/50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Вторичный ток, 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Класс точности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0,5S / 0,5 / 10Р/10Р</w:t>
            </w:r>
          </w:p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0,5S / 0,5 / 10Р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Номинальная нагрузка, ВА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30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Ток односекундной термической стойкости, кА, не менее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31,5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Ток электродинамической стойкости, кА, не менее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31,5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сертификата об утверждении типа средств измерений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сертификата соответствия или декларации соответствия требованиям безопасности в системе ГОСТ Р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свидетельства о первичной поверке средств измерений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F5D78">
              <w:rPr>
                <w:sz w:val="23"/>
                <w:szCs w:val="23"/>
              </w:rPr>
              <w:t>Межповерочный</w:t>
            </w:r>
            <w:proofErr w:type="spellEnd"/>
            <w:r w:rsidRPr="00CF5D78">
              <w:rPr>
                <w:sz w:val="23"/>
                <w:szCs w:val="23"/>
              </w:rPr>
              <w:t xml:space="preserve"> интервал, лет, не менее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8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lastRenderedPageBreak/>
              <w:t>10.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Релейная защита и автоматика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Тип аппаратуры релейной защиты и автоматики ячеек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БЭ2502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Напряжение питания вторичных цепей оперативного тока, В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=220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Дуговая защита с применением оптических датчиков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Да, ОВОД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Расположение аппаратуры релейной защиты и автоматики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Отсек релейной защиты ячеек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11.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Измерения и телеизмерения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bCs/>
                <w:sz w:val="23"/>
                <w:szCs w:val="23"/>
              </w:rPr>
            </w:pPr>
            <w:r w:rsidRPr="00CF5D78">
              <w:rPr>
                <w:bCs/>
                <w:sz w:val="23"/>
                <w:szCs w:val="23"/>
              </w:rPr>
              <w:t xml:space="preserve">Цифровые преобразователи с интерфейсом </w:t>
            </w:r>
            <w:r w:rsidRPr="00CF5D78">
              <w:rPr>
                <w:bCs/>
                <w:sz w:val="23"/>
                <w:szCs w:val="23"/>
                <w:lang w:val="en-US"/>
              </w:rPr>
              <w:t>RS</w:t>
            </w:r>
            <w:r w:rsidRPr="00CF5D78">
              <w:rPr>
                <w:bCs/>
                <w:sz w:val="23"/>
                <w:szCs w:val="23"/>
              </w:rPr>
              <w:t>-485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Да, ЕТ-411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bCs/>
                <w:sz w:val="23"/>
                <w:szCs w:val="23"/>
              </w:rPr>
            </w:pPr>
            <w:r w:rsidRPr="00CF5D78">
              <w:rPr>
                <w:bCs/>
                <w:sz w:val="23"/>
                <w:szCs w:val="23"/>
              </w:rPr>
              <w:t xml:space="preserve">Цифровые измерительные приборы с </w:t>
            </w:r>
            <w:r w:rsidRPr="00CF5D78">
              <w:rPr>
                <w:bCs/>
                <w:sz w:val="23"/>
                <w:szCs w:val="23"/>
                <w:lang w:val="en-US"/>
              </w:rPr>
              <w:t>RS</w:t>
            </w:r>
            <w:r w:rsidRPr="00CF5D78">
              <w:rPr>
                <w:bCs/>
                <w:sz w:val="23"/>
                <w:szCs w:val="23"/>
              </w:rPr>
              <w:t>-485 выходом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Да, ЩП-120, ЩМ-120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12.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Учет электроэнергии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Тип счетчика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СЭТ-4ТМ.03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Класс точности (для учета активной/реактивной электрической энергии), не хуже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0,5S/0,5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Расположение счетчика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Отсек релейной защиты ячеек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Схемы вспомогательных цепей должны иметь возможность подключения к устройствам телеуправления, телесигнализации, к локальной сети для связи с более высоким уровнем системы управления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13.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Требования по надежности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Гарантийный срок эксплуатации с даты ввода в эксплуатацию, лет, не менее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5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Срок службы, лет,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 30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Вероятность безотказной работы шкафов КРУ за наработку 40 000 часов, не менее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0,99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Срок службы до среднего ремонта, лет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25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14.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Требования по безопасности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Конструкция ячеек не должна противоречить действующим Правилам технической эксплуатации, Правилам техники безопасности при эксплуатации электроустановок, ПУЭ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Наличие Российских сертификатов безопасности (да/нет)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821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КРУ должны быть оборудованы автоматически закрывающимися защитными шторками с петлями для запирания механическим съемным замком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15.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Требования по аттестации и сертификации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Наличие положительного заключения об аттестации в ОАО «</w:t>
            </w:r>
            <w:proofErr w:type="spellStart"/>
            <w:r w:rsidRPr="00CF5D78">
              <w:rPr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sz w:val="23"/>
                <w:szCs w:val="23"/>
              </w:rPr>
              <w:t xml:space="preserve">» (ОАО «Холдинг МРСК» и ОАО «ФСК ЕЭС»), (да/нет)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Средства измерений должны иметь сертификаты об утверждении типа средств измерений, с информацией о занесении СИ в </w:t>
            </w:r>
            <w:proofErr w:type="spellStart"/>
            <w:r w:rsidRPr="00CF5D78">
              <w:rPr>
                <w:sz w:val="23"/>
                <w:szCs w:val="23"/>
              </w:rPr>
              <w:lastRenderedPageBreak/>
              <w:t>Госреестр</w:t>
            </w:r>
            <w:proofErr w:type="spellEnd"/>
            <w:r w:rsidRPr="00CF5D78">
              <w:rPr>
                <w:sz w:val="23"/>
                <w:szCs w:val="23"/>
              </w:rPr>
              <w:t xml:space="preserve"> РФ и иметь действующие свидетельства о поверке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lastRenderedPageBreak/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16.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Комплектность поставки и техническая документация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Комплект КРУ (шкафы, шины, составные части, ЗИП, принадлежности и монтажные материалы)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Технические описания комплектно на каждую единицу на русском языке в 3-х экземплярах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Руководства по эксплуатации КРУ и его составляющих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Паспорта на КРУ и его составляющие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Принципиальные и монтажные электрические схемы главных и вспомогательных цепей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Габаритно – установочные чертежи и схемы соединений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Ведомость ЗИП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Согласно перечня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Транспортная тележка для коммутационного аппарата (при среднем расположении </w:t>
            </w:r>
            <w:proofErr w:type="spellStart"/>
            <w:r w:rsidRPr="00CF5D78">
              <w:rPr>
                <w:sz w:val="23"/>
                <w:szCs w:val="23"/>
              </w:rPr>
              <w:t>выкатного</w:t>
            </w:r>
            <w:proofErr w:type="spellEnd"/>
            <w:r w:rsidRPr="00CF5D78">
              <w:rPr>
                <w:sz w:val="23"/>
                <w:szCs w:val="23"/>
              </w:rPr>
              <w:t xml:space="preserve"> элемента) , </w:t>
            </w:r>
            <w:proofErr w:type="spellStart"/>
            <w:r w:rsidRPr="00CF5D78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Рычаг управления заземляющим разъединителем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Ручка дверцы отсека коммутационного аппарата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Ручка ручного перемещения выдвижного элемента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Ключ блокировки дверцы отсека коммутационного аппарата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Пульт дистанционного управления выключателями (шнур не менее 15 м)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Нет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Дополнительные предохранители трансформаторов напряжения 12 шт.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Нет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Исполнительные схемы РЗА, оформленные отдельным томом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Дополнительная документация 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>По требованию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CF5D78">
              <w:rPr>
                <w:b/>
                <w:sz w:val="23"/>
                <w:szCs w:val="23"/>
              </w:rPr>
              <w:t>17.</w:t>
            </w: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b/>
                <w:bCs/>
                <w:sz w:val="23"/>
                <w:szCs w:val="23"/>
              </w:rPr>
              <w:t>Маркировка, упаковка, транспортировка, условия хранения</w:t>
            </w:r>
          </w:p>
        </w:tc>
        <w:tc>
          <w:tcPr>
            <w:tcW w:w="2242" w:type="dxa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Маркировка, упаковка и консервация по ГОСТ 14693-90, ГОСТ 14192-96, ГОСТ 23216-78 и ГОСТ 15150-69 (да/нет)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pStyle w:val="Default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4940" w:type="dxa"/>
          </w:tcPr>
          <w:p w:rsidR="002F5DA7" w:rsidRPr="00CF5D78" w:rsidRDefault="002F5DA7" w:rsidP="001A1C46">
            <w:pPr>
              <w:pStyle w:val="Default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Условия транспортирования по ГОСТ 23216-78 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pStyle w:val="Default"/>
              <w:jc w:val="center"/>
              <w:rPr>
                <w:sz w:val="23"/>
                <w:szCs w:val="23"/>
              </w:rPr>
            </w:pPr>
            <w:r w:rsidRPr="00CF5D78">
              <w:rPr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18.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 здания: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КРУМ-10кВ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здания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Блочно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-модульное здание полной заводской готовности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Изготовление и поставка блоками повышенной готовности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крыши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Двухскатная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Система водослива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Степень огнестойкости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Приточно-вытяжная вентиляция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сплит-системы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пожарно-охранной сигнализации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Освещение (рабочее и аварийное)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ламп рабочего освещения (светодиодное)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ламп аварийного освещения (светодиодное)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Уличное освещение (светодиодное)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Отопление (два диапазона, автоматическое и ручное управление)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обогрева конвектор/ИК обогреватель/комбинированный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Конвекторное</w:t>
            </w:r>
            <w:proofErr w:type="spellEnd"/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Корпус модуля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из стального листа толщиной &gt;1,6мм с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алюмоцинковым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покрытием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Теплоизоляция стен, пола и кровли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негорючая минеральная вата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окраска модуля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порошковой полимерной краской с толщиной слоя от 100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</w:t>
            </w:r>
            <w:proofErr w:type="spellEnd"/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Внешняя окраска модуля в соответствии с требованиями ФСК МРСК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Окраска внутри помещения в светлые тона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несущей рамы основания здания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коридора обслуживания в соответствии с требованиями ПУЭ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двухстороннего обслуживания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Отсутствие мостиков холода (Наружные соединительные элементы, головки болтов и заклепок, технологические отверстия)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Уплотнение мест стыка элементов корпуса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Да, силикон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Лестницы и площадки обслуживания в комплекте поставки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установки разъединителей на консоли модульного здания для создания видимого разрыва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Проходные изоляторы в крыше модульного здания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Ошиновка по крыше модульного здания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Полимерные изоляторы ошиновки на крыше модульного здания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установки ОПН на крыше модуля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не менее 2 дверей габаритом не менее 2000х1000мм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Оснащения наружных двери модулей замком PANIC или аналог с возможностью открытия изнутри без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ключа.ключа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19.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17412)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ХЛ1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ºС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+45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ºС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-60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над уровнем моря, м, не более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Окружающая среда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невзрывоопасная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Температурный режим внутри здания, С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+5; +18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20.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со дня ввода в эксплуатацию, месяцев,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Антикоррозионное покрытие порошковой окраской, сохраняющее свойства на весь срок эксплуатации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21.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Упаковка, транспортировка, условия хранения: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Упаковка (да, нет)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выполняется с участием шеф-инженера фирмы изготовителя (да, нет)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“шок-индикатора” на транспортной упаковке шкафа для контроля условий транспортировки (да, нет)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Шкафы КРУ, СН, РЗА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ЗИП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23.</w:t>
            </w: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Требования по аттестации</w:t>
            </w:r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7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4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положительного заключения об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(ОАО «Холдинг МРСК» и ОАО «ФСК ЕЭС»), (да/нет) в составе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КТПб</w:t>
            </w:r>
            <w:proofErr w:type="spellEnd"/>
          </w:p>
        </w:tc>
        <w:tc>
          <w:tcPr>
            <w:tcW w:w="2242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6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8"/>
        </w:rPr>
        <w:lastRenderedPageBreak/>
        <w:t>Технические требования к оборудованию с указанием эквивалента</w:t>
      </w:r>
    </w:p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8"/>
        </w:rPr>
      </w:pPr>
      <w:r w:rsidRPr="00CF5D78">
        <w:rPr>
          <w:rFonts w:ascii="Times New Roman" w:hAnsi="Times New Roman" w:cs="Times New Roman"/>
          <w:b/>
          <w:sz w:val="28"/>
          <w:szCs w:val="28"/>
        </w:rPr>
        <w:t>Требования к техническим характеристикам здания ОПУ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поставки на объект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680"/>
        </w:trPr>
        <w:tc>
          <w:tcPr>
            <w:tcW w:w="4219" w:type="dxa"/>
            <w:vAlign w:val="bottom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Адрес объекта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sz w:val="23"/>
          <w:szCs w:val="23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4950"/>
        <w:gridCol w:w="2268"/>
        <w:gridCol w:w="1984"/>
      </w:tblGrid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 предъявляемые эквиваленту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ind w:firstLine="34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значение, предъявляемое к эквиваленту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 эквивалента</w:t>
            </w: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 здания: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ОПУ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здания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Блочно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-модульное здание полной заводской готовности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Изготовление и поставка блоками повышенной готовности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крыши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Двухскатная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Система водослива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Степень огнестойкости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Приточно-вытяжная вентиляция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сплит-системы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пожарно-охранной сигнализации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Освещение (рабочее и аварийное)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ламп рабочего освещения (энергосберегающие)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ламп аварийного освещения (энергосберегающие)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светильников ОПУ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Светодиодные 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Отопление (два диапазона, автоматическое и ручное управление)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обогрева конвектор/ИК обогреватель/комбинированный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Комбинированный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Корпус модуля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из стального листа толщиной &gt;1,6мм с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алюмоцинковым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покрытием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Теплоизоляция стен, пола и кровли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негорючая минеральная вата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окраска модуля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порошковой полимерной краской с толщиной слоя от 100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мк</w:t>
            </w:r>
            <w:proofErr w:type="spellEnd"/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Внешняя окраска модуля в соответствии с требованиями ФСК МРСК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Окраска внутри помещения в светлые тона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несущей рамы основания здания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Прокат швеллер не менее 260мм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коридора обслуживания в соответствии с требованиями ПУЭ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Возможность двухстороннего обслуживания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Отсутствие мостиков холода (Наружные соединительные элементы, головки болтов и заклепок, технологические отверстия)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Уплотнение мест стыка элементов корпуса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Да, силикон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Лестницы и площадки обслуживания в комплекте поставки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не менее 2 дверей габаритом не менее 2000х1000мм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Оснащения наружных двери модулей замком PANIC или аналог с возможностью открытия изнутри без ключа.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Номинальные значения климатических факторов внешней среды: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(У, ХЛ) и категория размещения (по ГОСТ 17412)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ХЛ1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Верхнее рабочее значение температуры окружающего воздуха (по ГОСТ 15150-69), ºС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+45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Нижнее рабочее значение температуры окружающего воздуха (по ГОСТ 15150-69), ºС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-60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над уровнем моря, м, не более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1000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Окружающая среда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невзрывоопасная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Температурный режим внутри здания, С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+5; +18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по надежности: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Гарантийный срок эксплуатации со дня ввода в эксплуатацию, месяцев, не менее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Срок службы, лет, не менее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Антикоррозионное покрытие порошковой окраской, сохраняющее свойства на весь срок эксплуатации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4.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Упаковка, транспортировка, условия хранения: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Упаковка (да, нет)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27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Монтаж выполняется с участием шеф-инженера фирмы изготовителя (да, нет)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“шок-индикатора” на транспортной упаковке шкафа для контроля условий транспортировки (да, нет)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23"/>
                <w:szCs w:val="23"/>
                <w:highlight w:val="yellow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Комплектность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Шкафы СН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ЗИП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6.</w:t>
            </w: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Требования по аттестации</w:t>
            </w:r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2F5DA7" w:rsidRPr="00CF5D78" w:rsidTr="001A1C46">
        <w:trPr>
          <w:trHeight w:val="340"/>
        </w:trPr>
        <w:tc>
          <w:tcPr>
            <w:tcW w:w="579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950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положительного заключения об аттестации в ОАО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(ОАО «Холдинг МРСК» и ОАО «ФСК ЕЭС»), (да/нет) в составе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КТПб</w:t>
            </w:r>
            <w:proofErr w:type="spellEnd"/>
          </w:p>
        </w:tc>
        <w:tc>
          <w:tcPr>
            <w:tcW w:w="226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да </w:t>
            </w:r>
          </w:p>
        </w:tc>
        <w:tc>
          <w:tcPr>
            <w:tcW w:w="1984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2F5DA7" w:rsidRPr="00CF5D78" w:rsidRDefault="002F5DA7" w:rsidP="002F5DA7">
      <w:pPr>
        <w:widowControl w:val="0"/>
        <w:rPr>
          <w:rFonts w:ascii="Times New Roman" w:eastAsia="MS Mincho" w:hAnsi="Times New Roman" w:cs="Times New Roman"/>
          <w:lang w:eastAsia="ja-JP"/>
        </w:rPr>
      </w:pPr>
    </w:p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b/>
          <w:sz w:val="28"/>
          <w:szCs w:val="23"/>
        </w:rPr>
      </w:pPr>
      <w:r w:rsidRPr="00CF5D78">
        <w:rPr>
          <w:rFonts w:ascii="Times New Roman" w:eastAsia="MS Mincho" w:hAnsi="Times New Roman" w:cs="Times New Roman"/>
          <w:lang w:eastAsia="ja-JP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</w:rPr>
      </w:pPr>
      <w:r w:rsidRPr="00CF5D78">
        <w:rPr>
          <w:rFonts w:ascii="Times New Roman" w:hAnsi="Times New Roman" w:cs="Times New Roman"/>
          <w:b/>
          <w:szCs w:val="23"/>
        </w:rPr>
        <w:t xml:space="preserve">Требования к техническим характеристикам щита собственных нужд 0,4 </w:t>
      </w:r>
      <w:proofErr w:type="spellStart"/>
      <w:r w:rsidRPr="00CF5D78">
        <w:rPr>
          <w:rFonts w:ascii="Times New Roman" w:hAnsi="Times New Roman" w:cs="Times New Roman"/>
          <w:b/>
          <w:szCs w:val="23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4858"/>
      </w:tblGrid>
      <w:tr w:rsidR="002F5DA7" w:rsidRPr="00CF5D78" w:rsidTr="001A1C46">
        <w:trPr>
          <w:trHeight w:val="605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1 шт. </w:t>
            </w:r>
          </w:p>
        </w:tc>
      </w:tr>
      <w:tr w:rsidR="002F5DA7" w:rsidRPr="00CF5D78" w:rsidTr="001A1C46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2F5DA7" w:rsidRPr="00CF5D78" w:rsidTr="001A1C46">
        <w:trPr>
          <w:trHeight w:val="82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404" w:after="125" w:line="230" w:lineRule="exact"/>
        <w:rPr>
          <w:rFonts w:ascii="Times New Roman" w:hAnsi="Times New Roman" w:cs="Times New Roman"/>
          <w:sz w:val="23"/>
          <w:szCs w:val="23"/>
          <w:highlight w:val="cyan"/>
        </w:rPr>
      </w:pPr>
    </w:p>
    <w:tbl>
      <w:tblPr>
        <w:tblW w:w="510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4"/>
        <w:gridCol w:w="5344"/>
        <w:gridCol w:w="2568"/>
        <w:gridCol w:w="1837"/>
      </w:tblGrid>
      <w:tr w:rsidR="002F5DA7" w:rsidRPr="00CF5D78" w:rsidTr="001A1C46">
        <w:trPr>
          <w:trHeight w:val="85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шкафов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ШНЭ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обслуживания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двухстороннее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56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Конструкция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Сборная оцинкованная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8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 основных вводов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 секционных выключателей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сети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TN-S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внутреннего разделения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b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Ввод от трансформатора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кабелем снизу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Вывод кабелей отходящих линий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снизу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1.10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Степень защиты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IP41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и категория размещения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1.12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Реализация схемы АВР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микропроцессорная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1.13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цепей управления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220 постоянного тока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1.14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защиты от коротких замыканий на землю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1.15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Наличие учета электроэнергии на вводах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Да(СЭТ-4ТМ.03.08)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1.16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Исполнение автоматических выключателей ввода/отходящих линий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выдвижное/</w:t>
            </w:r>
            <w:proofErr w:type="spellStart"/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втычное</w:t>
            </w:r>
            <w:proofErr w:type="spellEnd"/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1.17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связи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«Сухой» контакт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1.18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Передача состояния выключателей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Дистанционное управление </w:t>
            </w: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выключателями вводов и секционного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Передача параметров сети по цифровому интерфейсу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на секции, токи по СВ, ток на вводе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1.20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Световая сигнализация шкафов ввода и секционного выключателя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Выключатель включен/отключен, аварийное отключение срабатывание АВР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Световая сигнализация шкафов отходящих линий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Выключатель включен/отключен, аварийное отключение (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общешкафная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лампа)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1.22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Щитовые приборы контроля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Трех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фаз:напряжение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на секции, ток на вводе, ток СВ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pStyle w:val="100"/>
        <w:shd w:val="clear" w:color="auto" w:fill="auto"/>
        <w:spacing w:before="404" w:after="125" w:line="240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</w:rPr>
      </w:pPr>
      <w:r w:rsidRPr="00CF5D78">
        <w:rPr>
          <w:rFonts w:ascii="Times New Roman" w:hAnsi="Times New Roman" w:cs="Times New Roman"/>
          <w:b/>
          <w:sz w:val="28"/>
          <w:szCs w:val="28"/>
          <w:highlight w:val="cyan"/>
        </w:rPr>
        <w:br w:type="page"/>
      </w:r>
      <w:r w:rsidRPr="00CF5D78">
        <w:rPr>
          <w:rFonts w:ascii="Times New Roman" w:hAnsi="Times New Roman" w:cs="Times New Roman"/>
          <w:b/>
          <w:sz w:val="24"/>
        </w:rPr>
        <w:lastRenderedPageBreak/>
        <w:t>Требования к техническим характеристикам аппарата управления оперативным током.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6"/>
        <w:gridCol w:w="4855"/>
      </w:tblGrid>
      <w:tr w:rsidR="002F5DA7" w:rsidRPr="00CF5D78" w:rsidTr="001A1C46">
        <w:trPr>
          <w:trHeight w:val="605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Для строительства</w:t>
            </w: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(наименование объекта)</w:t>
            </w:r>
          </w:p>
          <w:p w:rsidR="002F5DA7" w:rsidRPr="00CF5D78" w:rsidRDefault="002F5DA7" w:rsidP="001A1C46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 шкафа РСПТ-40М.220, 1 шкаф с АБ </w:t>
            </w:r>
            <w:r w:rsidRPr="00CF5D78">
              <w:rPr>
                <w:rFonts w:ascii="Times New Roman" w:hAnsi="Times New Roman" w:cs="Times New Roman"/>
                <w:lang w:val="en-US"/>
              </w:rPr>
              <w:t>Power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Safe</w:t>
            </w:r>
            <w:r w:rsidRPr="00CF5D78">
              <w:rPr>
                <w:rFonts w:ascii="Times New Roman" w:hAnsi="Times New Roman" w:cs="Times New Roman"/>
              </w:rPr>
              <w:t xml:space="preserve"> 125 А/ч</w:t>
            </w:r>
          </w:p>
        </w:tc>
      </w:tr>
      <w:tr w:rsidR="002F5DA7" w:rsidRPr="00CF5D78" w:rsidTr="001A1C46"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2F5DA7" w:rsidRPr="00CF5D78" w:rsidTr="001A1C46"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4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pStyle w:val="100"/>
        <w:shd w:val="clear" w:color="auto" w:fill="auto"/>
        <w:spacing w:before="404" w:after="125" w:line="240" w:lineRule="auto"/>
        <w:ind w:firstLine="0"/>
        <w:jc w:val="left"/>
        <w:rPr>
          <w:rFonts w:ascii="Times New Roman" w:hAnsi="Times New Roman" w:cs="Times New Roman"/>
          <w:highlight w:val="cyan"/>
        </w:rPr>
      </w:pPr>
    </w:p>
    <w:tbl>
      <w:tblPr>
        <w:tblW w:w="5145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"/>
        <w:gridCol w:w="5373"/>
        <w:gridCol w:w="2386"/>
        <w:gridCol w:w="2123"/>
      </w:tblGrid>
      <w:tr w:rsidR="002F5DA7" w:rsidRPr="00CF5D78" w:rsidTr="001A1C46">
        <w:trPr>
          <w:trHeight w:val="85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Технические характеристики (наименование параметра)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74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Основные параметры по исполнению: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Заводской тип (марка)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РСПТ-М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Выпрямительно-зарядное устройство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РСПТ-М40.220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Шкаф распределения оперативного тока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F5D78">
              <w:rPr>
                <w:rFonts w:ascii="Times New Roman" w:hAnsi="Times New Roman" w:cs="Times New Roman"/>
                <w:b/>
              </w:rPr>
              <w:t>РСПТ-М40.220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Аккумуляторные батареи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F5D78">
              <w:rPr>
                <w:rFonts w:ascii="Times New Roman" w:hAnsi="Times New Roman" w:cs="Times New Roman"/>
                <w:b/>
                <w:lang w:val="en-US"/>
              </w:rPr>
              <w:t>Power safe 12V 125F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Питание, В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  <w:lang w:val="en-US"/>
              </w:rPr>
              <w:t>~</w:t>
            </w:r>
            <w:r w:rsidRPr="00CF5D78">
              <w:rPr>
                <w:rFonts w:ascii="Times New Roman" w:hAnsi="Times New Roman" w:cs="Times New Roman"/>
                <w:b/>
              </w:rPr>
              <w:t>380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8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Максимальный выходной ток при работе одного силового блока (при параллельной работе силовых блоков*), 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40(70*)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Номинальное выходное напряжение, В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=220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Диапазон регулирования выходного напряжения, В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150-220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Номинальная частота, Гц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Диапазон регулирования выходного тока, 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От 1,0 до максимального значения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Шаг регулирования, А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Шаг задания выходного напряжения, В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84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Коэффициент пульсации напряжения при работе на активную нагрузку, не более %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86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Точность поддержания заданного напряжения, В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+/-1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85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КПД (номинальном режиме), не менее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0,95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trHeight w:val="56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00"/>
              <w:shd w:val="clear" w:color="auto" w:fill="auto"/>
              <w:spacing w:after="0" w:line="274" w:lineRule="exact"/>
              <w:ind w:left="120" w:firstLine="0"/>
              <w:jc w:val="left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pStyle w:val="131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УХЛ4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  <w:b/>
          <w:sz w:val="28"/>
          <w:szCs w:val="23"/>
        </w:rPr>
      </w:pPr>
      <w:r w:rsidRPr="00CF5D78">
        <w:rPr>
          <w:rFonts w:ascii="Times New Roman" w:hAnsi="Times New Roman" w:cs="Times New Roman"/>
          <w:b/>
          <w:sz w:val="28"/>
          <w:szCs w:val="28"/>
          <w:highlight w:val="cyan"/>
        </w:rPr>
        <w:br w:type="page"/>
      </w:r>
      <w:r w:rsidRPr="00CF5D78">
        <w:rPr>
          <w:rFonts w:ascii="Times New Roman" w:hAnsi="Times New Roman" w:cs="Times New Roman"/>
          <w:b/>
          <w:sz w:val="28"/>
          <w:szCs w:val="23"/>
        </w:rPr>
        <w:lastRenderedPageBreak/>
        <w:t>Технические требования к оборудованию</w:t>
      </w:r>
    </w:p>
    <w:p w:rsidR="002F5DA7" w:rsidRPr="00CF5D78" w:rsidRDefault="002F5DA7" w:rsidP="002F5DA7">
      <w:pPr>
        <w:spacing w:before="404" w:after="125" w:line="276" w:lineRule="auto"/>
        <w:contextualSpacing/>
        <w:rPr>
          <w:rFonts w:ascii="Times New Roman" w:hAnsi="Times New Roman" w:cs="Times New Roman"/>
          <w:b/>
          <w:szCs w:val="23"/>
        </w:rPr>
      </w:pPr>
      <w:r w:rsidRPr="00CF5D78">
        <w:rPr>
          <w:rFonts w:ascii="Times New Roman" w:hAnsi="Times New Roman" w:cs="Times New Roman"/>
          <w:b/>
          <w:szCs w:val="23"/>
        </w:rPr>
        <w:t>Требования к техническим характеристикам трансформатора собственных нужд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3"/>
        <w:gridCol w:w="4858"/>
      </w:tblGrid>
      <w:tr w:rsidR="002F5DA7" w:rsidRPr="00CF5D78" w:rsidTr="001A1C46">
        <w:trPr>
          <w:trHeight w:val="605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Для строительства</w:t>
            </w:r>
          </w:p>
        </w:tc>
        <w:tc>
          <w:tcPr>
            <w:tcW w:w="4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before="404" w:after="125"/>
              <w:jc w:val="center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ПС 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Горноправдинская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» с заменой оборудования ОРУ-110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, ОРУ-10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и установкой здания ОПУ»</w:t>
            </w:r>
          </w:p>
        </w:tc>
      </w:tr>
      <w:tr w:rsidR="002F5DA7" w:rsidRPr="00CF5D78" w:rsidTr="001A1C46">
        <w:trPr>
          <w:trHeight w:val="501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A7" w:rsidRPr="00CF5D78" w:rsidRDefault="002F5DA7" w:rsidP="001A1C46">
            <w:pPr>
              <w:spacing w:after="125"/>
              <w:contextualSpacing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Количество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(наименование объекта)</w:t>
            </w:r>
          </w:p>
          <w:p w:rsidR="002F5DA7" w:rsidRPr="00CF5D78" w:rsidRDefault="002F5DA7" w:rsidP="001A1C46">
            <w:pPr>
              <w:spacing w:after="125"/>
              <w:contextualSpacing/>
              <w:jc w:val="center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2 шт. </w:t>
            </w:r>
          </w:p>
        </w:tc>
      </w:tr>
      <w:tr w:rsidR="002F5DA7" w:rsidRPr="00CF5D78" w:rsidTr="001A1C46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Срок поставки на объект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  <w:snapToGrid w:val="0"/>
              </w:rPr>
              <w:t xml:space="preserve">                     </w:t>
            </w:r>
          </w:p>
        </w:tc>
      </w:tr>
      <w:tr w:rsidR="002F5DA7" w:rsidRPr="00CF5D78" w:rsidTr="001A1C46">
        <w:trPr>
          <w:trHeight w:val="82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  <w:rPr>
                <w:rFonts w:ascii="Times New Roman" w:hAnsi="Times New Roman" w:cs="Times New Roman"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>Адрес объекта</w:t>
            </w:r>
          </w:p>
        </w:tc>
        <w:tc>
          <w:tcPr>
            <w:tcW w:w="4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5DA7" w:rsidRPr="00CF5D78" w:rsidRDefault="002F5DA7" w:rsidP="001A1C46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F5D78">
              <w:rPr>
                <w:rFonts w:ascii="Times New Roman" w:hAnsi="Times New Roman" w:cs="Times New Roman"/>
              </w:rPr>
              <w:t xml:space="preserve">Территория Ханты-Мансийского автономного округа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п.Горноправдинск</w:t>
            </w:r>
            <w:proofErr w:type="spellEnd"/>
          </w:p>
        </w:tc>
      </w:tr>
    </w:tbl>
    <w:p w:rsidR="002F5DA7" w:rsidRPr="00CF5D78" w:rsidRDefault="002F5DA7" w:rsidP="002F5DA7">
      <w:pPr>
        <w:spacing w:before="120" w:after="120"/>
        <w:ind w:firstLine="284"/>
        <w:jc w:val="both"/>
        <w:rPr>
          <w:rFonts w:ascii="Times New Roman" w:hAnsi="Times New Roman" w:cs="Times New Roman"/>
          <w:color w:val="FF0000"/>
          <w:highlight w:val="cyan"/>
        </w:rPr>
      </w:pPr>
    </w:p>
    <w:tbl>
      <w:tblPr>
        <w:tblW w:w="510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4"/>
        <w:gridCol w:w="5344"/>
        <w:gridCol w:w="2568"/>
        <w:gridCol w:w="1837"/>
      </w:tblGrid>
      <w:tr w:rsidR="002F5DA7" w:rsidRPr="00CF5D78" w:rsidTr="001A1C46">
        <w:trPr>
          <w:trHeight w:val="85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spacing w:line="269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Технические характеристики (наименование параметра)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Требуемое значение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spacing w:line="274" w:lineRule="exact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Предлагаемые участником конкурса технические характеристики</w:t>
            </w: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1.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Основные параметры: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Заводской тип (марка)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ТМГ – СЭЩ-250/6/0,4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Номинальная мощность обмоток (ВН/НН),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кВА</w:t>
            </w:r>
            <w:proofErr w:type="spellEnd"/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250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56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spacing w:line="274" w:lineRule="exact"/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Номинальное напряжение , </w:t>
            </w:r>
            <w:proofErr w:type="spellStart"/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6/0,4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8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Схема и группа соединения обмоток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Д/Yн-11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Частота тока , Гц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76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Напряжение КЗ, %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4,5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Система охлаждения: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 xml:space="preserve">   Вид охлаждения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Охлаждение масляное с естественной циркуляцией воздуха и масла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Тип системы охлаждения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М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1.10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Исполнение вводов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c изоляцией категории II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1.11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Установка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без кареток (катков)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1.12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Масса, кг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120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.</w:t>
            </w: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и категория размещения по ГОСТ 15150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1.14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Высота установки над уровнем моря, не более, м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trHeight w:val="293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1.15</w:t>
            </w: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ind w:left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sz w:val="23"/>
                <w:szCs w:val="23"/>
              </w:rPr>
              <w:t>Температура окружающей среды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F5D78">
              <w:rPr>
                <w:rFonts w:ascii="Times New Roman" w:hAnsi="Times New Roman" w:cs="Times New Roman"/>
                <w:b/>
                <w:sz w:val="23"/>
                <w:szCs w:val="23"/>
              </w:rPr>
              <w:t>-60°С ... +40°С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rPr>
          <w:rFonts w:ascii="Times New Roman" w:hAnsi="Times New Roman" w:cs="Times New Roman"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</w:rPr>
        <w:br w:type="page"/>
      </w:r>
      <w:r w:rsidRPr="00CF5D78">
        <w:rPr>
          <w:rFonts w:ascii="Times New Roman" w:hAnsi="Times New Roman" w:cs="Times New Roman"/>
          <w:b/>
        </w:rPr>
        <w:lastRenderedPageBreak/>
        <w:t>Требования к микропроцессорным терминалам защит силового трансформатора.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5"/>
        <w:gridCol w:w="1418"/>
        <w:gridCol w:w="1854"/>
      </w:tblGrid>
      <w:tr w:rsidR="002F5DA7" w:rsidRPr="00CF5D78" w:rsidTr="001A1C46">
        <w:trPr>
          <w:cantSplit/>
          <w:trHeight w:val="1012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>Наименование параметра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 Дифференциальная токовая защита  трансформатора (ДЗТ)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1.1 Должна выполняться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пофазной</w:t>
            </w:r>
            <w:proofErr w:type="spellEnd"/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1.2.Иметь следующее количество аналоговых проходных входов для подключения трехфазных групп трансформаторов тока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1.3 Обеспечивать аппаратно-программное выравнивание входных токов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1.4 Должна быть предусмотрена программная компенсация фазового сдвига схемы соединения обмоток силового трансформатора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1.5 ДЗТ должна быть выполнена в виде двухканальной дифференциальной токовой защиты, содержащей чувствительное реле и отсечку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1.6 Чувствительное реле ДЗТ должно иметь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токозависимую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характеристику с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уставкой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начальному току срабатывания, изменяемой в диапазоне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(0,2-1,0)*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1.7 Ток срабатывания отсечки должен изменяться в диапазоне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(6,5-12,0)*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1.8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Уставка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коэффициенту торможения ДЗТ должна изменяется в диапазоне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0,2-0,7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</w:rPr>
              <w:t>1.9 Ток начала торможения должен изменяется в диапазоне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(0,6-1,0)*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1.10 Время срабатывания ДЗТ при двукратном и более по отношению к току срабатывания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0,03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1.11 ДЗТ на минимальных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уставках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начальному току срабатывания и коэффициенту торможения должна обеспечивать отстройку от однополярных бросков намагничивающего тока (в том числе и “трансформированных”) с амплитудой, равной шестикратному значению амплитуды базисного тока стороны, и основанием волны тока до 240 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1.12 Для отстройки ДЗТ от бросков токов намагничивания должен контролироваться уровень второй гармоники в дифференциальном токе Уровень блокировки по второй гармонике может изменяться в пределах от 8 до 15 % по отношению к величине основной гармоники в дифференциальном токе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1.13 ДЗТ должна правильно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функционироватьпри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КЗ в зоне действия при токе повреждения более начального тока срабатывания чувствительного реле до 40 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  <w:r w:rsidRPr="00CF5D78">
              <w:rPr>
                <w:rFonts w:ascii="Times New Roman" w:eastAsia="Calibri" w:hAnsi="Times New Roman" w:cs="Times New Roman"/>
              </w:rPr>
              <w:t xml:space="preserve"> при значении токовой погрешности высоковольтных трансформаторов тока в установившемся режиме, вызванной их насыщением при работе на активную нагрузку, до 50 %.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1.14 ДЗТ должна быть отстроена от тока внешнего КЗ при максимальной кратности входного тока не более 40 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  <w:r w:rsidRPr="00CF5D78">
              <w:rPr>
                <w:rFonts w:ascii="Times New Roman" w:eastAsia="Calibri" w:hAnsi="Times New Roman" w:cs="Times New Roman"/>
              </w:rPr>
              <w:t xml:space="preserve"> при значении полной погрешности высоковольтных трансформаторов тока в установившемся режиме, вызванной их насыщением при работе на активную нагрузку, до 10 %.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lastRenderedPageBreak/>
              <w:t>2 Максимальная токовая защита на сторонах ВН, НН1, НН2 (МТЗ ВН, НН1, НН2)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2.1 Обеспечивается следующий диапазон регулирования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реле максимального тока МТЗ 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0,1-100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2.2 Максимальная токовая защита на всех сторонах трансформатора должна выполняться с комбинированным пуском или без пуска по напряжению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2.3 Реле минимального линейного напряжения должно иметь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напряжению, регулируемые в диапазоне, 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10 - 100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2.4 Реле максимального напряжения обратной последовательности должно иметь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напряжению, регулируемые в диапазоне, 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6 - 24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2.5 Выдержки времени срабатывания МТЗ ВН, НН1, НН2 должны регулироваться в пределах,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0,0-15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 xml:space="preserve">3 Защита от перегрузки (ЗП)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3.1 Реле тока защиты от перегрузки, должны быть включены на токи фаз сторон ВН, НН1 и НН2 трансформатора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3.2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реле максимального тока ЗП должны изменяться в диапазоне,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0,1-100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3.3 Время срабатывания ЗП должно регулироваться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0,05-27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4 Реле тока автоматики охлаждения (АО)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4.1 Пуск автоматики охлаждения должно происходить от реле, реагирующих на токи фаз сторон ВН, НН1, НН2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4.2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реле тока автоматики охлаждения должны регулироваться в пределах,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0,1-100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4.3 Время срабатывания АО должно изменяться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0,05-27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F5D78">
              <w:rPr>
                <w:rFonts w:ascii="Times New Roman" w:eastAsia="Calibri" w:hAnsi="Times New Roman" w:cs="Times New Roman"/>
                <w:b/>
                <w:lang w:val="en-US"/>
              </w:rPr>
              <w:t xml:space="preserve">5 </w:t>
            </w:r>
            <w:proofErr w:type="spellStart"/>
            <w:r w:rsidRPr="00CF5D78">
              <w:rPr>
                <w:rFonts w:ascii="Times New Roman" w:eastAsia="Calibri" w:hAnsi="Times New Roman" w:cs="Times New Roman"/>
                <w:b/>
                <w:lang w:val="en-US"/>
              </w:rPr>
              <w:t>Устройство</w:t>
            </w:r>
            <w:proofErr w:type="spellEnd"/>
            <w:r w:rsidRPr="00CF5D78">
              <w:rPr>
                <w:rFonts w:ascii="Times New Roman" w:eastAsia="Calibri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CF5D78">
              <w:rPr>
                <w:rFonts w:ascii="Times New Roman" w:eastAsia="Calibri" w:hAnsi="Times New Roman" w:cs="Times New Roman"/>
                <w:b/>
                <w:lang w:val="en-US"/>
              </w:rPr>
              <w:t>блокировки</w:t>
            </w:r>
            <w:proofErr w:type="spellEnd"/>
            <w:r w:rsidRPr="00CF5D78">
              <w:rPr>
                <w:rFonts w:ascii="Times New Roman" w:eastAsia="Calibri" w:hAnsi="Times New Roman" w:cs="Times New Roman"/>
                <w:b/>
                <w:lang w:val="en-US"/>
              </w:rPr>
              <w:t xml:space="preserve"> РПН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5.1 Блокировка РПН должна осуществляться при перегрузке по току или при уменьшении напряжения на сторонах  НН1, НН2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5.2 Контактный выход реле блокировки РПН должен выполняться как с нормально-открытым, так и с нормально-закрытым контактом.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5.3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реле максимального тока устройства для блокировки РПН при перегрузке должны регулироваться в диапазоне, 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0,1-100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6 Устройство резервирования отказа выключателя стороны ВН (УРОВ ВН)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6.1 Ток срабатывания реле тока УРОВ (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Iср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>.) должен регулироваться в диапазоне, 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0,04-2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6.2 Коэффициент возврата реле тока УРОВ должен быть не ниже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0,9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6.3 Время срабатывания реле тока УРОВ при входном токе 2I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ср</w:t>
            </w:r>
            <w:r w:rsidRPr="00CF5D78">
              <w:rPr>
                <w:rFonts w:ascii="Times New Roman" w:eastAsia="Calibri" w:hAnsi="Times New Roman" w:cs="Times New Roman"/>
              </w:rPr>
              <w:t xml:space="preserve">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0,025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6.4 Время возврата реле тока УРОВ при сбросе входного тока от 20I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  <w:r w:rsidRPr="00CF5D78">
              <w:rPr>
                <w:rFonts w:ascii="Times New Roman" w:eastAsia="Calibri" w:hAnsi="Times New Roman" w:cs="Times New Roman"/>
              </w:rPr>
              <w:t xml:space="preserve"> до нуля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0,03 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lastRenderedPageBreak/>
              <w:t>6.5 Реле тока УРОВ должно правильно работать при искажении формы вторичного тока трансформатора тока, соответствующей токовой погрешности до 50 % в установившемся режиме, при значении вторичного тока от 4 до 40I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  <w:r w:rsidRPr="00CF5D7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6.6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выдержке времени УРОВ должны регулироваться в диапазоне, с.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0,1-0,6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6.7 Должна быть предусмотрена возможность работы УРОВ в двух режимах: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6.7.1 С автоматической проверкой исправности выключателя, когда при пуске УРОВ от РЗА формируется сигнал на отключение резервируемого выключателя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6.7.2 С дублированным пуском от защит, когда сигнал на отключение смежных выключателей контролируется сигналом нормально-замкнутым контактом KQC (РПВ)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6.8 УРОВ должен формировать сигнал без выдержки времени на отключение резервируемого выключателя при появлении любого из сигналов: </w:t>
            </w:r>
          </w:p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- действие внешних устройств РЗА; </w:t>
            </w:r>
          </w:p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- действие ДЗШ; </w:t>
            </w:r>
          </w:p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- действие защит на отключение выключателя.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6.9 При наличии тока через выключатель и одновременном действии устройств </w:t>
            </w:r>
          </w:p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РЗА логические цепи УРОВ должны формировать сигналы на отключение выключателей присоединений, подпитывающих точку короткого замыкания, с запретом их АПВ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7 Токовая защита нулевой последовательности (ТЗНП)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7.1 Токовая защита нулевой последовательности на стороне ВН должна использовать расчетное значение тока 3I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0</w:t>
            </w:r>
            <w:r w:rsidRPr="00CF5D78">
              <w:rPr>
                <w:rFonts w:ascii="Times New Roman" w:eastAsia="Calibri" w:hAnsi="Times New Roman" w:cs="Times New Roman"/>
              </w:rPr>
              <w:t>, полученное суммированием фазных токов стороны ВН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7.2 Обеспечивается следующий диапазон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току срабатывания реле тока ТЗНП,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0,05-100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7.3 Время срабатывания реле тока ТЗНП при подаче двукратного значения тока срабатывания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0,025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7.4 Время срабатывания ТЗНП должно регулироваться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0,05-27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8 Логическая защита шин (ЛЗШ НН1, ЛЗШ НН2)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8.1 Должна предусматриваться возможность действия ЛЗШ на отключение выключателей вводов на секции, как с пуском, так и без пуска АПВ.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8.2 Должна обеспечиваться возможность действия с дополнительной выдержкой времени на отключение трансформатора со всех сторон при срабатывании ЛЗШ и отказе выключателя ввода.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9 Газовая защита трансформатора (ГЗТ), газовая защита устройства РПН (ГЗ РПН)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lastRenderedPageBreak/>
              <w:t>9.1 Устройство должно обеспечивать прием сигналов от сигнальной и отключающей ступеней газовой защиты трансформатора, а так же от газовой защиты устройства РПН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9.2 Должна предусматриваться возможность перевода ГЗТ на сигнал и перевода ГЗ РПН на сигнал.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9.3 Должна предусматриваться возможность перевода сигнальной ступени ГЗТ на отключение трансформатора.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10 Дуговая защита НН1 и НН2 (ЗДЗ НН1 (НН2))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11 Технологические защиты трансформатора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11.1 Должен быть обеспечен прием сигналов от датчиков повышения температуры масла, понижения и повышения уровня масла, неисправности цепей охлаждения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</w:tcPr>
          <w:p w:rsidR="002F5DA7" w:rsidRPr="00CF5D78" w:rsidRDefault="002F5DA7" w:rsidP="001A1C46">
            <w:pPr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12 Требования к дискретным входам/выходам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tabs>
                <w:tab w:val="left" w:pos="405"/>
                <w:tab w:val="left" w:pos="467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12.1 Оптронные входы в количестве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tabs>
                <w:tab w:val="left" w:pos="405"/>
                <w:tab w:val="left" w:pos="4678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12.2 Выходные реле, контакты которых, по возможности, не должны иметь общей точки, в количестве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35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  <w:kern w:val="1"/>
                <w:szCs w:val="26"/>
              </w:rPr>
              <w:t>13 Наличие экспертного заключения ОАО «ФСК ЕЭС»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4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tabs>
          <w:tab w:val="left" w:pos="567"/>
          <w:tab w:val="left" w:pos="127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микропроцессорным терминалам защит и автоматики управления выключателями вводов 110 </w:t>
      </w:r>
      <w:proofErr w:type="spellStart"/>
      <w:r w:rsidRPr="00CF5D78">
        <w:rPr>
          <w:rFonts w:ascii="Times New Roman" w:hAnsi="Times New Roman" w:cs="Times New Roman"/>
          <w:b/>
        </w:rPr>
        <w:t>кВ.</w:t>
      </w:r>
      <w:proofErr w:type="spellEnd"/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7"/>
        <w:gridCol w:w="1418"/>
        <w:gridCol w:w="1996"/>
      </w:tblGrid>
      <w:tr w:rsidR="002F5DA7" w:rsidRPr="00CF5D78" w:rsidTr="001A1C46">
        <w:trPr>
          <w:cantSplit/>
          <w:trHeight w:val="1265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Наименование параметра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 Токовая защита нулевой последовательности</w:t>
            </w:r>
            <w:r w:rsidRPr="00CF5D78">
              <w:rPr>
                <w:rFonts w:ascii="Times New Roman" w:hAnsi="Times New Roman" w:cs="Times New Roman"/>
                <w:b/>
              </w:rPr>
              <w:t xml:space="preserve"> (ТЗНП)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 Должен быть обеспечен следующий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току срабатывания ТЗНП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(0,05-30)</w:t>
            </w:r>
            <w:r w:rsidRPr="00CF5D78">
              <w:rPr>
                <w:rFonts w:ascii="Times New Roman" w:hAnsi="Times New Roman" w:cs="Times New Roman"/>
                <w:lang w:val="en-US"/>
              </w:rPr>
              <w:t>*I</w:t>
            </w:r>
            <w:r w:rsidRPr="00CF5D78">
              <w:rPr>
                <w:rFonts w:ascii="Times New Roman" w:hAnsi="Times New Roman" w:cs="Times New Roman"/>
              </w:rPr>
              <w:t>ном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1.2 Время срабатывания ТЗНП при подаче входного тока, равного 2Iср,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1.3 Должна быть предусмотрена  возможность  ускорения  ТЗНП  при  включении  выключателя, диапазон 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 выдержек  времени  при работе  с  ускорением, с.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0,05-5,0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 Должна быть предусмотрена    возможность    действия    ТЗНП: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1.4.1 На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шиносоединительный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(секционный) выключатель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1.4.2 На  выключатель  (выключатели) стороны ВН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1.4.3 На отключения трансформатора со всех сторон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1.4.4 В    защиту    параллельно работающего трансформатора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1.4.5 При  приеме  сигнала  от  ТЗНП параллельно   работающего   трансформатора   на  отключение   выключателя   стороны   ВН   без выдержки времени.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2 Максимальная токовая защита с комбинированным пуском по напряжению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2.1 Количество ступеней МТЗ должно быть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2.2 должен обеспечиваться следующий диапазон  регулирования 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 по  току  срабатывания  реле  максимального тока для каждой из ступеней МТЗ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(0,05-30)*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2.3 Время срабатывания реле тока МТЗ  при подаче  2I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ср</w:t>
            </w:r>
            <w:r w:rsidRPr="00CF5D78">
              <w:rPr>
                <w:rFonts w:ascii="Times New Roman" w:hAnsi="Times New Roman" w:cs="Times New Roman"/>
              </w:rPr>
              <w:t xml:space="preserve">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0,025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2.4 Пусковой орган по напряжению должен содержать реле минимального напряжения 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AB</w:t>
            </w:r>
            <w:r w:rsidRPr="00CF5D78">
              <w:rPr>
                <w:rFonts w:ascii="Times New Roman" w:hAnsi="Times New Roman" w:cs="Times New Roman"/>
              </w:rPr>
              <w:t xml:space="preserve"> и реле напряжения обратной последовательности 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2</w:t>
            </w:r>
            <w:r w:rsidRPr="00CF5D7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CF5D78">
              <w:rPr>
                <w:rFonts w:ascii="Times New Roman" w:hAnsi="Times New Roman" w:cs="Times New Roman"/>
              </w:rPr>
              <w:t>подключаемых  к</w:t>
            </w:r>
            <w:proofErr w:type="gramEnd"/>
            <w:r w:rsidRPr="00CF5D78">
              <w:rPr>
                <w:rFonts w:ascii="Times New Roman" w:hAnsi="Times New Roman" w:cs="Times New Roman"/>
              </w:rPr>
              <w:t xml:space="preserve"> ТН шин соответствующей </w:t>
            </w:r>
          </w:p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стороны НН трансформатора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2.5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Уставка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 по  напряжению  срабатывания  (U</w:t>
            </w:r>
            <w:r w:rsidRPr="00CF5D78">
              <w:rPr>
                <w:rFonts w:ascii="Times New Roman" w:hAnsi="Times New Roman" w:cs="Times New Roman"/>
                <w:kern w:val="1"/>
                <w:szCs w:val="26"/>
                <w:vertAlign w:val="subscript"/>
              </w:rPr>
              <w:t>2СР</w:t>
            </w: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)  реле    напряжения  обратной последовательности должна регулироваться в диапазоне, 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6-24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2.6 Реле минимального напряжения должно иметь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по напряжению, регулируемые в диапазоне, 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10-100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ind w:hanging="24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2.7 Время     срабатывания     (возврата)     реле     максимального     (минимального) напряжения при подаче напряжения 2U</w:t>
            </w:r>
            <w:r w:rsidRPr="00CF5D78">
              <w:rPr>
                <w:rFonts w:ascii="Times New Roman" w:hAnsi="Times New Roman" w:cs="Times New Roman"/>
                <w:kern w:val="1"/>
                <w:szCs w:val="26"/>
                <w:vertAlign w:val="subscript"/>
              </w:rPr>
              <w:t>СР</w:t>
            </w: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 должно быть не более,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0,025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ind w:right="-138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2.8 Должны быть обеспечены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по выдержкам времени ступеней МТЗ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0,0-15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ind w:right="-138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2.9 Должна быть </w:t>
            </w:r>
            <w:proofErr w:type="gram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предусмотрена  возможность</w:t>
            </w:r>
            <w:proofErr w:type="gram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 ускорения  срабатывания  МТЗ  при  включении </w:t>
            </w:r>
          </w:p>
          <w:p w:rsidR="002F5DA7" w:rsidRPr="00CF5D78" w:rsidRDefault="002F5DA7" w:rsidP="001A1C46">
            <w:pPr>
              <w:snapToGrid w:val="0"/>
              <w:ind w:right="-138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выключателя  с  действием  на  отключение  выключателя  (выключателей)  стороны  ВН, с выдержкой времени в диапазоне, с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0,05-5,0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 10 Должна быть предусмотрена    возможность оперативного    ускорения    ступеней    МТЗ    с </w:t>
            </w:r>
          </w:p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выдержкой времени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0,05-5,0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b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b/>
                <w:kern w:val="1"/>
                <w:szCs w:val="26"/>
              </w:rPr>
              <w:t>3 Газовая защита ГЗТ и ГЗ РПН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b/>
                <w:kern w:val="1"/>
                <w:szCs w:val="26"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b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3.1 </w:t>
            </w: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Должна быть п</w:t>
            </w:r>
            <w:r w:rsidRPr="00CF5D78">
              <w:rPr>
                <w:rFonts w:ascii="Times New Roman" w:hAnsi="Times New Roman" w:cs="Times New Roman"/>
              </w:rPr>
              <w:t>редусмотрена  возможность  действия  на  отключение  трансформатора  со  всех сторон при приеме сигналов от ГЗТ и ГЗ РПН без выдержки времени.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4 Автоматика управления выключателем (АУВ) в составе резервных защит Т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4.1 АУВ должна обеспечивать трехфазное включение выключателя при поступлении команды «Включить» от ключа управления или при действии устройства АПВ на повторное включение выключателя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  <w:lang w:val="ru-MD"/>
              </w:rPr>
            </w:pPr>
            <w:r w:rsidRPr="00CF5D78">
              <w:rPr>
                <w:rFonts w:ascii="Times New Roman" w:hAnsi="Times New Roman" w:cs="Times New Roman"/>
                <w:bCs/>
              </w:rPr>
              <w:t>4</w:t>
            </w:r>
            <w:r w:rsidRPr="00CF5D78">
              <w:rPr>
                <w:rFonts w:ascii="Times New Roman" w:hAnsi="Times New Roman" w:cs="Times New Roman"/>
                <w:bCs/>
                <w:lang w:val="ru-MD"/>
              </w:rPr>
              <w:t>.2</w:t>
            </w:r>
            <w:r w:rsidRPr="00CF5D78">
              <w:rPr>
                <w:rFonts w:ascii="Times New Roman" w:hAnsi="Times New Roman" w:cs="Times New Roman"/>
              </w:rPr>
              <w:t xml:space="preserve"> Должно обеспечиваться удерживание сигнала действия на ЭМВ на время протекания тока включения, разрыв цепи включения должен осуществляться блок-контактом выключателя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  <w:lang w:val="ru-MD"/>
              </w:rPr>
            </w:pPr>
            <w:r w:rsidRPr="00CF5D78">
              <w:rPr>
                <w:rFonts w:ascii="Times New Roman" w:hAnsi="Times New Roman" w:cs="Times New Roman"/>
                <w:bCs/>
              </w:rPr>
              <w:t>4</w:t>
            </w:r>
            <w:r w:rsidRPr="00CF5D78">
              <w:rPr>
                <w:rFonts w:ascii="Times New Roman" w:hAnsi="Times New Roman" w:cs="Times New Roman"/>
                <w:bCs/>
                <w:lang w:val="ru-MD"/>
              </w:rPr>
              <w:t>.3</w:t>
            </w:r>
            <w:r w:rsidRPr="00CF5D78">
              <w:rPr>
                <w:rFonts w:ascii="Times New Roman" w:hAnsi="Times New Roman" w:cs="Times New Roman"/>
                <w:b/>
                <w:bCs/>
                <w:lang w:val="ru-MD"/>
              </w:rPr>
              <w:t xml:space="preserve"> </w:t>
            </w:r>
            <w:r w:rsidRPr="00CF5D78">
              <w:rPr>
                <w:rFonts w:ascii="Times New Roman" w:hAnsi="Times New Roman" w:cs="Times New Roman"/>
              </w:rPr>
              <w:t>Если включение производится на короткое замыкание, выключатель должен переводиться в отключенное состояние, а цепь включения должна блокироваться на все время присутствия сигналов на включение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4</w:t>
            </w:r>
            <w:r w:rsidRPr="00CF5D78">
              <w:rPr>
                <w:rFonts w:ascii="Times New Roman" w:hAnsi="Times New Roman" w:cs="Times New Roman"/>
                <w:bCs/>
                <w:lang w:val="ru-MD"/>
              </w:rPr>
              <w:t xml:space="preserve">.4 </w:t>
            </w:r>
            <w:r w:rsidRPr="00CF5D78">
              <w:rPr>
                <w:rFonts w:ascii="Times New Roman" w:hAnsi="Times New Roman" w:cs="Times New Roman"/>
              </w:rPr>
              <w:t>АУВ должна обеспечивать отключение выключателя от внешних защит действием на первый и второй электромагниты отключения - ЭМО1 и ЭМО2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4</w:t>
            </w:r>
            <w:r w:rsidRPr="00CF5D78">
              <w:rPr>
                <w:rFonts w:ascii="Times New Roman" w:hAnsi="Times New Roman" w:cs="Times New Roman"/>
                <w:bCs/>
                <w:lang w:val="ru-MD"/>
              </w:rPr>
              <w:t>.5</w:t>
            </w:r>
            <w:r w:rsidRPr="00CF5D78">
              <w:rPr>
                <w:rFonts w:ascii="Times New Roman" w:hAnsi="Times New Roman" w:cs="Times New Roman"/>
              </w:rPr>
              <w:t xml:space="preserve"> АУВ должна обеспечивать отключение выключателя действием на ЭМО1 и ЭМО2 при поступлении команды «Отключить» от ключа управления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lastRenderedPageBreak/>
              <w:t>4</w:t>
            </w:r>
            <w:r w:rsidRPr="00CF5D78">
              <w:rPr>
                <w:rFonts w:ascii="Times New Roman" w:hAnsi="Times New Roman" w:cs="Times New Roman"/>
                <w:bCs/>
                <w:lang w:val="ru-MD"/>
              </w:rPr>
              <w:t>.6</w:t>
            </w:r>
            <w:r w:rsidRPr="00CF5D78">
              <w:rPr>
                <w:rFonts w:ascii="Times New Roman" w:hAnsi="Times New Roman" w:cs="Times New Roman"/>
              </w:rPr>
              <w:t xml:space="preserve"> Должно обеспечиваться удерживание сигнала действия на электромагниты отключения на время протекания тока отключения, разрыв цепи отключения должен осуществляться блок-контактом выключателя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4.7</w:t>
            </w:r>
            <w:r w:rsidRPr="00CF5D78">
              <w:rPr>
                <w:rFonts w:ascii="Times New Roman" w:hAnsi="Times New Roman" w:cs="Times New Roman"/>
              </w:rPr>
              <w:t xml:space="preserve"> Должна обеспечиваться фиксация включенного положения выключателя (</w:t>
            </w:r>
            <w:r w:rsidRPr="00CF5D78">
              <w:rPr>
                <w:rFonts w:ascii="Times New Roman" w:hAnsi="Times New Roman" w:cs="Times New Roman"/>
                <w:lang w:val="en-US"/>
              </w:rPr>
              <w:t>KQC</w:t>
            </w:r>
            <w:r w:rsidRPr="00CF5D78">
              <w:rPr>
                <w:rFonts w:ascii="Times New Roman" w:hAnsi="Times New Roman" w:cs="Times New Roman"/>
              </w:rPr>
              <w:t>) с возвратом фиксации только при поступлении оперативной команды на отключение выключателя (КСТ); данная информация (</w:t>
            </w:r>
            <w:r w:rsidRPr="00CF5D78">
              <w:rPr>
                <w:rFonts w:ascii="Times New Roman" w:hAnsi="Times New Roman" w:cs="Times New Roman"/>
                <w:lang w:val="en-US"/>
              </w:rPr>
              <w:t>KQQ</w:t>
            </w:r>
            <w:r w:rsidRPr="00CF5D78">
              <w:rPr>
                <w:rFonts w:ascii="Times New Roman" w:hAnsi="Times New Roman" w:cs="Times New Roman"/>
              </w:rPr>
              <w:t>) должна сохраняться при отключении выключателя от РЗ и совместно с информацией об отключенном положении выключателя (</w:t>
            </w:r>
            <w:r w:rsidRPr="00CF5D78">
              <w:rPr>
                <w:rFonts w:ascii="Times New Roman" w:hAnsi="Times New Roman" w:cs="Times New Roman"/>
                <w:lang w:val="en-US"/>
              </w:rPr>
              <w:t>KQT</w:t>
            </w:r>
            <w:r w:rsidRPr="00CF5D78">
              <w:rPr>
                <w:rFonts w:ascii="Times New Roman" w:hAnsi="Times New Roman" w:cs="Times New Roman"/>
              </w:rPr>
              <w:t>) использоваться для формирования сигнала «несоответствия» в узле пуска АПВ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4.8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spacing w:val="-2"/>
              </w:rPr>
              <w:t>АУВ должна обеспечивать защиту электромагнитов управления от длительного протекания тока и формировать сигнал во внешние цепи на обесточивание электромагнитов с выдержкой времени не менее,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4.9 </w:t>
            </w:r>
            <w:r w:rsidRPr="00CF5D78">
              <w:rPr>
                <w:rFonts w:ascii="Times New Roman" w:hAnsi="Times New Roman" w:cs="Times New Roman"/>
              </w:rPr>
              <w:t>АУВ должна осуществлять контроль исправности цепей первой и второй групп электромагнитов отключения при включенном выключателе и электромагнитов включения при отключенном выключателе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4.10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spacing w:val="-4"/>
              </w:rPr>
              <w:t>При обрывах цепей отключения и включения, а также при исчезновении оперативного тока цепей управления должен формироваться сигнал о неисправности цепей управления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ru-MD"/>
              </w:rPr>
            </w:pPr>
            <w:r w:rsidRPr="00CF5D78">
              <w:rPr>
                <w:rFonts w:ascii="Times New Roman" w:hAnsi="Times New Roman" w:cs="Times New Roman"/>
                <w:lang w:val="ru-MD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ru-MD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4.11 </w:t>
            </w:r>
            <w:r w:rsidRPr="00CF5D78">
              <w:rPr>
                <w:rFonts w:ascii="Times New Roman" w:hAnsi="Times New Roman" w:cs="Times New Roman"/>
              </w:rPr>
              <w:t xml:space="preserve">Должна осуществляться сигнализация снижения давления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элегаза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в выключателе и трансформаторе тока в цепи выключателя, а также при неисправности обогрева выключателя, при неисправности завода пружины, срабатывании блокировки включения и отключения выключателя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4.12</w:t>
            </w:r>
            <w:r w:rsidRPr="00CF5D78">
              <w:rPr>
                <w:rFonts w:ascii="Times New Roman" w:hAnsi="Times New Roman" w:cs="Times New Roman"/>
              </w:rPr>
              <w:t xml:space="preserve"> Должна осуществляться блокировка включения при малом заводе пружины и блокировка включения и отключения при низком давлении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элегаза</w:t>
            </w:r>
            <w:proofErr w:type="spellEnd"/>
            <w:r w:rsidRPr="00CF5D7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4.13 По сигналу о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неполнофазном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включении выключателя должно производиться автоматическое отключение включившихся фаз  с  выдержкой времени, регулируемой  в  пределах от 0,1 до 0,2 с  и отстроенной от разновременности действия фаз выключателя.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4.14 Если  принудительное  отключение  выключателя  не  ликвидирует 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неполнофазный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режим, то с выдержкой времени 1 с, при отсутствии команды на отключение выключателя, защита должна формировать сигнал в цепь управления контактора электромагнита отключения.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4.15 При фиксации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неполнофазного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включения выключателя и одновременном срабатывании реле максимального тока 3I</w:t>
            </w:r>
            <w:r w:rsidRPr="00CF5D78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CF5D78">
              <w:rPr>
                <w:rFonts w:ascii="Times New Roman" w:hAnsi="Times New Roman" w:cs="Times New Roman"/>
                <w:bCs/>
              </w:rPr>
              <w:t xml:space="preserve"> с выдержкой времени должен формироваться  сигнал  на  отключение  Т  со  всех  сторон.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  Автоматическое повторное включение выключателя ВН Т в составе резервных защит Т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 На выключателе ВН Т должно быть предусмотрено устройство АПВ, имеющее: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5.1.1 Контроль готовности выключателя осуществлять цикл: отключить – включить – отключить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 xml:space="preserve">5.1.2 Пуск от защиты шин или сигнала несоответствия при наличии готовности выключателя и устройства АПВ и действии защит на отключение должен производиться с выдержкой времени, регулируемой в диапазоне, с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0,25 -16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5.1.3 Возврат в состояние готовности после осуществления повторного включения должен осуществляться через время, регулируемое в пределах, с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15 -120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5.1.4 Должна обеспечиваться возможность введения запрета АПВ при действии защиты шин, УРОВ и при действии защит Т (при пуске АПВ по цепи несоответствия)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5.1.5 Пуск АПВ должен выполняется без контроля напряжений (“слепое” АПВ)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6 Устройство резервирования при отказе выключателя ВН Т в составе резервных защит Т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6.1 На выключателе ВН Т должно быть предусмотрено устройство резервирования при отказе выключателя (УРОВ), которое по цепям тока должно подключаться к трансформаторам тока в цепи выключателя ВН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6.2 Ток срабатывания органа тока УРОВ должен регулироваться в диапазоне, 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0,04 – 0,4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6.3 Коэффициент возврата органа тока УРОВ при любой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уставке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должен быть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6.4 Время срабатывания органа тока УРОВ при двукратном значении входного тока по отношению к току срабатывания не должен превышать, 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6.5 Время возврата органа тока УРОВ при сбросе входного тока от 30·</w:t>
            </w:r>
            <w:proofErr w:type="spellStart"/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  <w:lang w:val="en-US"/>
              </w:rPr>
              <w:t>c</w:t>
            </w:r>
            <w:proofErr w:type="spellEnd"/>
            <w:r w:rsidRPr="00CF5D78">
              <w:rPr>
                <w:rFonts w:ascii="Times New Roman" w:hAnsi="Times New Roman" w:cs="Times New Roman"/>
                <w:vertAlign w:val="subscript"/>
              </w:rPr>
              <w:t xml:space="preserve">.р </w:t>
            </w:r>
            <w:r w:rsidRPr="00CF5D78">
              <w:rPr>
                <w:rFonts w:ascii="Times New Roman" w:hAnsi="Times New Roman" w:cs="Times New Roman"/>
              </w:rPr>
              <w:t>до нуля не должно превышать,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 УРОВ должно иметь двухступенчатое действие: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6.6.1 Без выдержки времени на отключение резервируемого выключателя (действие на себя);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31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6.6.2 С выдержкой времени на отключение смежных элементов с запретом АПВ.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6.7 Выдержка времени УРОВ должна регулироваться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0,1–0,6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7 Требования к количеству дискретных входов, выходов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7.1.Количество дискретных входов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7.2.Количество дискретных выходов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7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  <w:kern w:val="1"/>
                <w:szCs w:val="26"/>
              </w:rPr>
              <w:t>8 Наличие экспертного заключения ОАО «ФСК ЕЭС»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996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tabs>
          <w:tab w:val="left" w:pos="567"/>
          <w:tab w:val="left" w:pos="127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F5DA7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lastRenderedPageBreak/>
        <w:t>Требования к микропроцессорным терминалам центральной сигнализации.</w:t>
      </w:r>
    </w:p>
    <w:tbl>
      <w:tblPr>
        <w:tblW w:w="10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1"/>
        <w:gridCol w:w="1418"/>
        <w:gridCol w:w="2040"/>
      </w:tblGrid>
      <w:tr w:rsidR="002F5DA7" w:rsidRPr="00CF5D78" w:rsidTr="001A1C46">
        <w:trPr>
          <w:cantSplit/>
          <w:trHeight w:val="759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Наименование параметра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 Терминал центральной сигнализации ЦС должен обеспечивать реализацию следующих функций: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 Фиксацию времени появления и снятия сигналов, поступающих по шинкам импульсной групповой сигнализации, с обеспечением повторности действия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1.2 Фиксацию времени появления и снятия сигналов сигнализации от конкретных УЗ, подключённых к дискретным входам, с обеспечением повторности действия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1.3 Местную сигнализацию, осуществляемую с помощью светодиодных индикаторов и жидкокристаллического индикатора, для отображения состояния объектов подстанции (или участка)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1.4 Требуемое количество светодиодных индикаторов, не менее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 Управление контактными выходами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1.6 Формирование сигналов обобщённой сигнализации («Звуковая аварийная сигнализация», «Звуковая предупредительная сигнализация», «Аварийная сигнализация мигающая»), сигналов «Неисправность терминала» и «Неисправность ЦС»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1.7 Сигнализацию о неисправности предохранителей выдаваемую во внешние цепи при помощи контактов выходных реле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1.8 Формирование режимов сброса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1.8.1 Сброс светодиодной сигнализации происходит по входам, на которых зафиксированные сигналы уже сняты, от сигналов «Общий сброс», «Сброс светодиодов», поступающих на соответствующие дискретные входы «Общий сброс», «Сброс светодиодов» или с ИЧМ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1.8.2 Сброс звуковой сигнализации происходит от сигнала «Общий сброс», поступающего на дискретный вход «Общий сброс», или с ИЧМ, либо – по истечении установленного времени действия звуковой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1.8.3 Сброс выходных реле происходит от сигналов «Общий сброс», «Сброс выходных реле (Сброс по телемеханике)», поступающих на соответствующие дискретные входы «Общий сброс», «Сброс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вых.реле</w:t>
            </w:r>
            <w:proofErr w:type="spellEnd"/>
            <w:r w:rsidRPr="00CF5D78">
              <w:rPr>
                <w:rFonts w:ascii="Times New Roman" w:hAnsi="Times New Roman" w:cs="Times New Roman"/>
              </w:rPr>
              <w:t>», или с ИЧМ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1.9 Регистрацию событий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1.10 Запись аналоговых и дискретных сигналов, назначенных для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осциллографирования</w:t>
            </w:r>
            <w:proofErr w:type="spellEnd"/>
            <w:r w:rsidRPr="00CF5D78">
              <w:rPr>
                <w:rFonts w:ascii="Times New Roman" w:hAnsi="Times New Roman" w:cs="Times New Roman"/>
              </w:rPr>
              <w:t>, при возникновении условий пуска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1.11 Передачу по линии связи на верхний уровень информации о текущем состоянии подстанции или участка, передачу базы данных зафиксированных событий, просмотр и изменение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1.12</w:t>
            </w:r>
            <w:r w:rsidRPr="00CF5D78">
              <w:rPr>
                <w:rFonts w:ascii="Times New Roman" w:hAnsi="Times New Roman" w:cs="Times New Roman"/>
              </w:rPr>
              <w:t xml:space="preserve"> Систему самодиагностики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b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b/>
                <w:kern w:val="1"/>
                <w:szCs w:val="26"/>
              </w:rPr>
              <w:t>2 Требования к приему входным аналоговым сигналам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b/>
                <w:kern w:val="1"/>
                <w:szCs w:val="26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b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ind w:hanging="24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2.1 Терминал должен иметь четыре аналоговых входа для подключения цепей ИС, гальванически развязанных от внутренних цепей терминала с помощью встроенных датчиков постоянного тока, и обеспечения приёма сигналов ИС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ind w:right="-138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2.2 Максимальный суммарный ток по каждому входу должен быть, не более,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1,9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ind w:right="-138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lastRenderedPageBreak/>
              <w:t>2.3 Для защиты датчиков постоянного тока от превышения максимального тока в каждом аналоговом канале должна быть установлена плавкая вставка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2.4 Для каждого аналогового входа должна быть предусмотрена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уставка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по чувствительности к скачкообразному приращению тока в каналах ИС (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Iном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) 50 или 200 мА.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snapToGrid w:val="0"/>
              <w:rPr>
                <w:rFonts w:ascii="Times New Roman" w:hAnsi="Times New Roman" w:cs="Times New Roman"/>
                <w:kern w:val="1"/>
                <w:szCs w:val="26"/>
              </w:rPr>
            </w:pP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2.5 Максимально допустимое количество сигналов по каждому входу, одновременно выставляемых на шинку импульсной групповой сигнализации: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kern w:val="1"/>
                <w:szCs w:val="26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2.5.1</w:t>
            </w: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При номинальном значении тока при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Iном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= 50 мА, не более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2.5.2</w:t>
            </w:r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При номинальном значении тока при </w:t>
            </w:r>
            <w:proofErr w:type="spellStart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>Iном</w:t>
            </w:r>
            <w:proofErr w:type="spellEnd"/>
            <w:r w:rsidRPr="00CF5D78">
              <w:rPr>
                <w:rFonts w:ascii="Times New Roman" w:hAnsi="Times New Roman" w:cs="Times New Roman"/>
                <w:kern w:val="1"/>
                <w:szCs w:val="26"/>
              </w:rPr>
              <w:t xml:space="preserve"> = 200 мА, не более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2.6 По каждому входу ИС должна обеспечиваться программная задержка на срабатывание 0,005 с для защиты от электромагнитных помех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  <w:lang w:val="ru-MD"/>
              </w:rPr>
            </w:pPr>
            <w:r w:rsidRPr="00CF5D78">
              <w:rPr>
                <w:rFonts w:ascii="Times New Roman" w:hAnsi="Times New Roman" w:cs="Times New Roman"/>
                <w:bCs/>
                <w:lang w:val="ru-MD"/>
              </w:rPr>
              <w:t>2.7 В устройстве должна быть реализована возможность определения целостности цепей шинки ИС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lang w:val="ru-MD"/>
              </w:rPr>
            </w:pPr>
            <w:r w:rsidRPr="00CF5D78">
              <w:rPr>
                <w:rFonts w:ascii="Times New Roman" w:hAnsi="Times New Roman" w:cs="Times New Roman"/>
                <w:lang w:val="ru-MD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lang w:val="ru-MD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  <w:lang w:val="ru-MD"/>
              </w:rPr>
            </w:pPr>
            <w:r w:rsidRPr="00CF5D78">
              <w:rPr>
                <w:rFonts w:ascii="Times New Roman" w:hAnsi="Times New Roman" w:cs="Times New Roman"/>
                <w:bCs/>
                <w:lang w:val="ru-MD"/>
              </w:rPr>
              <w:t xml:space="preserve">2.8 К каждой входной цепи РИС </w:t>
            </w:r>
            <w:proofErr w:type="spellStart"/>
            <w:r w:rsidRPr="00CF5D78">
              <w:rPr>
                <w:rFonts w:ascii="Times New Roman" w:hAnsi="Times New Roman" w:cs="Times New Roman"/>
                <w:bCs/>
                <w:lang w:val="ru-MD"/>
              </w:rPr>
              <w:t>программно</w:t>
            </w:r>
            <w:proofErr w:type="spellEnd"/>
            <w:r w:rsidRPr="00CF5D78">
              <w:rPr>
                <w:rFonts w:ascii="Times New Roman" w:hAnsi="Times New Roman" w:cs="Times New Roman"/>
                <w:bCs/>
                <w:lang w:val="ru-MD"/>
              </w:rPr>
              <w:t xml:space="preserve"> должен быть подключен соответствующий двухцветный светодиодный индикатор для отображения состояния сигналов, поступающих на шинку ИС от УЗ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lang w:val="ru-MD"/>
              </w:rPr>
            </w:pPr>
            <w:r w:rsidRPr="00CF5D78">
              <w:rPr>
                <w:rFonts w:ascii="Times New Roman" w:hAnsi="Times New Roman" w:cs="Times New Roman"/>
                <w:lang w:val="ru-MD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  <w:lang w:val="ru-MD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2.9 Должна быть предусмотрена возможность программного выбора типа сигнализации при приеме аналогового сигнала (аварийная или предупредительная)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3 Требования к приему дискретных сигналов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3.1 Для приема индивидуальных сигналов от контактов реле УЗ должны быть предусмотрены дискретные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3.2 Для контроля исправности предохранителей должны быть предусмотрены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3.3 Для приема сигналов от ВШ1 и ВШ2 должны быть предусмотрены дискретные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3.4 Для приема сигналов сброса «Общий сброс», «Сброс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светод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-в», «Сброс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вых.реле</w:t>
            </w:r>
            <w:proofErr w:type="spellEnd"/>
            <w:r w:rsidRPr="00CF5D78">
              <w:rPr>
                <w:rFonts w:ascii="Times New Roman" w:hAnsi="Times New Roman" w:cs="Times New Roman"/>
              </w:rPr>
              <w:t>» должны быть предусмотрены дискретные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3.5 Для приема сигнала о переводе на резервную шинку мигания «Резервная ШМ» </w:t>
            </w:r>
            <w:r w:rsidRPr="00CF5D78">
              <w:rPr>
                <w:rFonts w:ascii="Times New Roman" w:hAnsi="Times New Roman" w:cs="Times New Roman"/>
              </w:rPr>
              <w:t>должны быть предусмотрены дискретные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ru-MD"/>
              </w:rPr>
            </w:pPr>
            <w:r w:rsidRPr="00CF5D78">
              <w:rPr>
                <w:rFonts w:ascii="Times New Roman" w:hAnsi="Times New Roman" w:cs="Times New Roman"/>
                <w:lang w:val="ru-MD"/>
              </w:rPr>
              <w:t>1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ru-MD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3.6 В качестве резервных </w:t>
            </w:r>
            <w:r w:rsidRPr="00CF5D78">
              <w:rPr>
                <w:rFonts w:ascii="Times New Roman" w:hAnsi="Times New Roman" w:cs="Times New Roman"/>
              </w:rPr>
              <w:t>должны быть предусмотрены дискретные входа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ind w:right="-5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3.7 Каждая входная цепь приема индивидуальных сигналов должна иметь: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3.7.1 Возможность задания собственного имени, которое сохраняется при отсутствии питания терминала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3.7.2 Возможность выбора типа входа: прямого или инверсного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3.7.3 Регулируемые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выдержки времени отдельно на срабатывание и на возврат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3.7.4</w:t>
            </w:r>
            <w:r w:rsidRPr="00CF5D78">
              <w:rPr>
                <w:rFonts w:ascii="Times New Roman" w:hAnsi="Times New Roman" w:cs="Times New Roman"/>
                <w:bCs/>
              </w:rPr>
              <w:t xml:space="preserve"> Возможность объединения в группы сигналов (от 1 до 6)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</w:t>
            </w:r>
            <w:r w:rsidRPr="00CF5D78">
              <w:rPr>
                <w:rFonts w:ascii="Times New Roman" w:hAnsi="Times New Roman" w:cs="Times New Roman"/>
                <w:bCs/>
              </w:rPr>
              <w:t xml:space="preserve">7.5 Возможность выбора режима работы для каждой группы: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блинкер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или повторитель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b/>
                <w:bCs/>
              </w:rPr>
              <w:t>4 Общие требования к приемным цепям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4.1 К каждой входной цепи терминала для приема индивидуальных сигналов от УЗ и сигналов от ВШ1 и ВШ2 должен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программно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быть подключен соответствующий двухцветный светодиодный индикатор для отображения состояния сигналов, поступающих на вход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keepNext/>
              <w:tabs>
                <w:tab w:val="left" w:pos="360"/>
              </w:tabs>
              <w:spacing w:before="60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4.2 </w:t>
            </w:r>
            <w:proofErr w:type="gramStart"/>
            <w:r w:rsidRPr="00CF5D78">
              <w:rPr>
                <w:rFonts w:ascii="Times New Roman" w:hAnsi="Times New Roman" w:cs="Times New Roman"/>
              </w:rPr>
              <w:t>При  появлении</w:t>
            </w:r>
            <w:proofErr w:type="gramEnd"/>
            <w:r w:rsidRPr="00CF5D78">
              <w:rPr>
                <w:rFonts w:ascii="Times New Roman" w:hAnsi="Times New Roman" w:cs="Times New Roman"/>
              </w:rPr>
              <w:t xml:space="preserve">  сигнала  в  любой  из  входных  цепей  приема  индивидуальных сигналов светодиодный индикатор, соответствующий данному дискретному входу, должен мигать с частотой 1 Гц. После снятия сигнала с соответствующей входной цепи светодиодный индикатор должен гореть ровным светом до момента появления сигнала сброса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keepNext/>
              <w:tabs>
                <w:tab w:val="left" w:pos="360"/>
              </w:tabs>
              <w:spacing w:before="60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4.3 Значения 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 выдержек  времени  каждой  входной  цепи  приема  индивидуальных сигналов должны удовлетворять требованиям: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4.3.1 Выдержка времени на срабатывание должна регулироваться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0,000 - 54,000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4.3.2 Выдержка времени на возврат должна регулироваться в диапазоне,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0,000 - 54,000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4.4 При  трехкратном  неуспешном  действии,  направленном  на  отключение  сигналов  с  входных  цепей  ВШ,  через  выдержку  времени,  равную  5  с,  должен загораться  светодиодный индикатор НЕИСПРАВНОСТЬ ЦС с отключением соответствующего реле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4.5 При появлении сигналов сброса сигнализации счетчик неуспешных действий, направленных на ПБ ВШ должен обнуляться, а отсчет неуспешных действий начинаться заново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4.6 Неисправность  должна сохраняться  до  момента  снятия  сигнала  с  соответствующей  входной цепи ВШ с последующим сбросом сигнализации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 Требования к выдаваемым выходным воздействиям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 Общее количество программируемых выходных реле должно быть не менее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 Выходные реле блока выходов должны программироваться индивидуально и работать в следующих режимах: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5.2.1 В режиме повторителя сигнала любого дискретного входа с регулируемой выдержкой времени на срабатывание после появления напряжения на любом дискретном входе и регулируемой выдержкой времени на возврат после снятия напряжения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5.2.2 В режиме сирены аварийной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5.2.3 В режиме звонка предупредительной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5.2.4 В режиме повторителя аварийной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5.2.5 В режиме повторителя предупредительной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 xml:space="preserve">5.2.6 В режиме повторителя групп сигналов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5.2.7 В режиме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блинкера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аварийной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5.2.8 В режиме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блинкера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предупредительной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5.2.9 В режиме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блинкера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предупредительной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5.2.10 В режиме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блинкера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групп сигналов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5.2.11 В режиме ССМ при появлении сигналов аварийной сигнализации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5.2.12 В режиме выдачи сигналов ПБ ВШ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721" w:type="dxa"/>
            <w:vAlign w:val="center"/>
          </w:tcPr>
          <w:p w:rsidR="002F5DA7" w:rsidRPr="00CF5D78" w:rsidRDefault="002F5DA7" w:rsidP="001A1C46">
            <w:pPr>
              <w:contextualSpacing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  <w:kern w:val="1"/>
                <w:szCs w:val="26"/>
              </w:rPr>
              <w:t>6 Наличие экспертного заключения ОАО «ФСК ЕЭС»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040" w:type="dxa"/>
          </w:tcPr>
          <w:p w:rsidR="002F5DA7" w:rsidRPr="00CF5D78" w:rsidRDefault="002F5DA7" w:rsidP="001A1C46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tabs>
          <w:tab w:val="left" w:pos="567"/>
          <w:tab w:val="left" w:pos="1276"/>
        </w:tabs>
        <w:ind w:firstLine="709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микропроцессорным терминалам защит и автоматики управления выключателями вводов 6-35 </w:t>
      </w:r>
      <w:proofErr w:type="spellStart"/>
      <w:r w:rsidRPr="00CF5D78">
        <w:rPr>
          <w:rFonts w:ascii="Times New Roman" w:hAnsi="Times New Roman" w:cs="Times New Roman"/>
          <w:b/>
        </w:rPr>
        <w:t>кВ.</w:t>
      </w:r>
      <w:proofErr w:type="spellEnd"/>
    </w:p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5"/>
        <w:gridCol w:w="1418"/>
        <w:gridCol w:w="1853"/>
      </w:tblGrid>
      <w:tr w:rsidR="002F5DA7" w:rsidRPr="00CF5D78" w:rsidTr="001A1C46">
        <w:trPr>
          <w:cantSplit/>
          <w:trHeight w:val="952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 Максимальная токовая защита (МТЗ)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 МТЗ должна иметь три ступени: первая и вторая – с независимой выдержкой времени; третья – с зависимой или независимой времятоковой характеристикой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1.2 Должна быть предусмотрена ступень МТЗ с независимой выдержкой времени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 Ступени  должны выполняться направленными  или иметь пуск по минимальному напряжению, либо комбинированный пуск по напряжению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 Должны обеспечиваться следующие диапазоны регулирования тока срабатывания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1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1.4.1 Для первой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(0,4-40)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1.4.2 Для второй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(0,2-40)</w:t>
            </w:r>
            <w:r w:rsidRPr="00CF5D78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1.4.3 Для третьей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(0,08-20)</w:t>
            </w:r>
            <w:r w:rsidRPr="00CF5D78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1.4.4 Для ступени МТЗ, используемой 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(0,2-40)</w:t>
            </w:r>
            <w:r w:rsidRPr="00CF5D78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1.5 Должны обеспечиваться следующие  диапазоны регулирования выдержки времени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1.5.1 Для первой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1.5.2 Для второй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1.5.3 Для третьей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1.5.4 Для ступени МТЗ, используемой 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1-10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57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1.6 Для ступеней с зависимой выдержкой времени должно быть предусмотрено не менее 4 предопределенных времятоковых характеристик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59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1.7 Должна быть предусмотрена возможность задания характеристики, определяемой пользователем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1.8 Должна предусматриваться возможность автоматического ускорения МТЗ при включении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1.9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выдержки времени ускорения,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1.10 В режиме ускорения должна предусматриваться возможность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загрубления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току для первой ступени МТЗ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1.11 Для определения направления мощности МТЗ подключается по 90° схеме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1.12 Угол максимальной чувствительности должен регулироваться в диапазоне,°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0-180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1.13 Время срабатывания токовых органов МТЗ должно быть не более,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1.14 Время возврата токовых органов МТЗ должно быть не более,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1.15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минимальному напряжению, для пуска МТЗ по напряжению,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1.16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максимальному напряжению обратной последовательности, для комбинированного пуска МТЗ по напряжению,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6-50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2 Защита от однофазных замыканий на землю (ЗОЗЗ)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2.1 ЗОЗЗ должна быть выполнена с контролем напряжения нулевой последовательности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напряжению нулевой последовательности для ЗОЗЗ,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2.3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ЗОЗЗ,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3 Защита от несимметричного режима работы (ЗНР)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3.1 ЗНР должна реагировать на отношение тока обратной последовательности к модулю тока прямой последовательности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срабатывай ЗНР,%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10-100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3.3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ЗНР,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4 Устройство резервирования отказа выключателя (УРОВ)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4.1 Должно обеспечиваться действие УРОВ с выдержкой времени на отключение  смежных выключателей, при отказе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4.2 Пуск УРОВ должен происходить от защит терминала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4.3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УРОВ, 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0,1-10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 Автоматическое включение резерва (АВР)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 xml:space="preserve">5.1 Пуск АВР должен обеспечиваться по факту снижения междуфазных напряжений ниже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и по факту аварийного отключения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 Должен обеспечиваться диапазон по выдержке времени АВР,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5.3 При работе АВР должна выдаваться команда на отключение выключателя ввода и по факту отключения выключателя ввода, команда на включение секционного выключателя, при наличии питания на резервном источнике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5.4 Должна обеспечиваться возможность запрета АВР от сигналов внешнего и командного отключения, а так же от внешнего сигнала блокировки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5.5 Выходные сигналы, действующие на включение и отключение выключателей при АВР, формируются на время не более 2,0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6 Автоматическое повторное включение (АПВ)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6.1 Должно предусматриваться однократное действие АПВ на включение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6.2 Выдержки времени  АПВ, должны регулироваться в диапазоне: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6.2.1 Для первого цикла АПВ,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6.3 Готовность АПВ к действию должна осуществляться при наличии сигнала о включенном положении выключателя большем или равном времени готовности АПВ к действию, регулируемому в диапазоне,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5,0-180,0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756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6.4 Пуск АПВ должен происходить при готовности АПВ к действию по цепи несоответствия между последней поданной командой на включение и отключенным положением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2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6.5 Должна предусматриваться возможность оперативного вывода АПВ из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 Должна обеспечиваться возможность запрета АПВ при действии на отключение внутренних и внешних токовых защит, при срабатывании УРОВ, дуговой защиты и внешних сигналов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7 Автоматика управления выключателем (АУВ)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 Включение выключателя должно происходить от сигналов управления через ограничитель импульсов, обеспечивающий включающий импульс в течении 1,0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7.2 Блокировка от многократных включений должна запрещать включение выключателя при одновременном наличии сигналов включения и отключения путем прерывания и запрета сигнала на включение. Блокировка сигнала включения должна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снимаеться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через 1,0 с после снятия команды на включение.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7.3 Включение выключателя должно происходить при срабатывании АПВ или ЧАПВ; при наличии внешних сигналов или командном включении от ключа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7.4 Отключение выключателя должно происходить при срабатывании защит, при наличии внешних сигналов или командном управлении от ключа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7.5 Должен предусматриваться контроль целостности цепей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7.6 Сигнал о неисправности цепей управления должен формироваться с выдержкой времени, регулируемой в диапазоне,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2-20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8 Требования к количеству входов/выходов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8.1 Количество дискретных входов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8.2 Количество дискретных выходов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микропроцессорным терминалам защит и автоматики трансформаторов напряжения 6-35 </w:t>
      </w:r>
      <w:proofErr w:type="spellStart"/>
      <w:r w:rsidRPr="00CF5D78">
        <w:rPr>
          <w:rFonts w:ascii="Times New Roman" w:hAnsi="Times New Roman" w:cs="Times New Roman"/>
          <w:b/>
        </w:rPr>
        <w:t>кВ.</w:t>
      </w:r>
      <w:proofErr w:type="spellEnd"/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7"/>
        <w:gridCol w:w="1418"/>
        <w:gridCol w:w="1842"/>
      </w:tblGrid>
      <w:tr w:rsidR="002F5DA7" w:rsidRPr="00CF5D78" w:rsidTr="001A1C46">
        <w:trPr>
          <w:cantSplit/>
          <w:trHeight w:val="952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 Защита минимального напряжения (ЗМН)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 ЗМН должна иметь три ступени с независимой характеристикой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1.2 Должен обеспечиваться диапазон регулирования напряжения срабатывания ЗМН,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1.3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ЗМН,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2 Защита от повышения напряжения (ЗПН)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592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2.1 ЗПН должна срабатывать при повышении хотя бы одного из трех линейных напряжений выше порога, задаваемого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уставкой</w:t>
            </w:r>
            <w:proofErr w:type="spellEnd"/>
            <w:r w:rsidRPr="00CF5D78">
              <w:rPr>
                <w:rFonts w:ascii="Times New Roman" w:hAnsi="Times New Roman" w:cs="Times New Roman"/>
              </w:rPr>
              <w:t>, регулируемой в диапазоне,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60-120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2.2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ЗПН,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3 Защита от однофазных замыканий на землю (ЗОЗЗ)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3.1 ЗОЗЗ должна быть выполнена с контролем напряжения нулевой последовательности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напряжению нулевой последовательности для ЗОЗЗ,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9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3.3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ЗОЗЗ,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4 Автоматический ввод резерва (АВР)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4.1 Должен обеспечиваться пуск АВР при снижении междуфазных напряжений ниже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факту аварийного отключения выключателя ввода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АВР,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57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4.3 Должна обеспечиваться возможность запрета АВР от сигналов внешнего и командного отключения, а так же при действии на отключение внутренних и внешних токовых защит, УРОВ, а так же от внешнего сигнала блокировки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698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4.4 При работе АВР должна выдаваться команда на отключение выключателя ввода и, по факту отключения выключателя ввода, команда на включение секционного выключателя, при наличии напряжения на резервном источнике.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4.5 Выходные сигналы, действующие на включение и отключение выключателей при АВР, должны формироваться на время, не более 2,0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 Контроль исправности трансформатора напряжения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 Контроль исправности трансформатора напряжения должен осуществляться по факту снижения междуфазного напряжения или повышения напряжения обратной последовательности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5.2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6 Автоматическая частотная разгрузка (АЧР)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6.1 АЧР должна содержать две очереди АЧР, а так же ЧАПВ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6.2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частоте срабатывания АЧР, 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45-51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6.3 Дискретность задания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>, должна быть не более, 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6.4 Для блокирования двух очередей АЧР должен использоваться орган, реагирующий на скорость понижения частоты.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75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6.5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скорости снижения частоты, Гц/с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 АЧР должна блокироваться при снижении напряжения прямой последовательности ниже 20В.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6.7 Выдержка времени срабатывания АЧР, должна регулироваться в диапазоне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7 Требования к количеству входов/выходов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 Количество дискретных входов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7.2 Количество дискретных выходов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 xml:space="preserve">Требования к микропроцессорным терминалам защит и автоматики управления выключателями отходящих линий 6-35 </w:t>
      </w:r>
      <w:proofErr w:type="spellStart"/>
      <w:r w:rsidRPr="00CF5D78">
        <w:rPr>
          <w:rFonts w:ascii="Times New Roman" w:hAnsi="Times New Roman" w:cs="Times New Roman"/>
          <w:b/>
        </w:rPr>
        <w:t>кВ.</w:t>
      </w:r>
      <w:proofErr w:type="spellEnd"/>
    </w:p>
    <w:tbl>
      <w:tblPr>
        <w:tblW w:w="9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16"/>
        <w:gridCol w:w="1442"/>
        <w:gridCol w:w="1818"/>
      </w:tblGrid>
      <w:tr w:rsidR="002F5DA7" w:rsidRPr="00CF5D78" w:rsidTr="001A1C46">
        <w:trPr>
          <w:cantSplit/>
          <w:trHeight w:val="952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Наименование параметра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103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1 Максимальная токовая защита (МТЗ)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1.1 МТЗ должна иметь три ступени: первая и вторая – с независимой выдержкой времени; третья – с зависимой или независимой времятоковой характеристикой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1.2 Ступени  должны выполняться направленными  или иметь пуск по минимальному напряжению, либо комбинированный пуск по напряжению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 Должны обеспечиваться следующие диапазоны регулирования тока срабатывания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1.3.1 Для первой ступени МТЗ, 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(0,4-40)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19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1.3.2 Для второй ступени МТЗ, 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(0,2-40)</w:t>
            </w:r>
            <w:r w:rsidRPr="00CF5D78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1.3.3 Для третьей ступени МТЗ, 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(0,08-20)</w:t>
            </w:r>
            <w:r w:rsidRPr="00CF5D78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1.4 Должны обеспечиваться следующие  диапазоны регулирования выдержки времени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1.4.1 Для первой ступени МТЗ,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0-10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1.4.2 Для второй ступени МТЗ,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1.4.3 Для третьей ступени МТЗ,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1.5 Для ступеней с зависимой выдержкой времени должно быть предусмотрено не менее 4 предопределенных времятоковых характеристик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1.6 Должна быть предусмотрена возможность задания характеристики, определяемой пользователем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1.7 Должна предусматриваться возможность автоматического ускорения МТЗ при включении выключателя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57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1.8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выдержки времени ускорения,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39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1.9 В режиме ускорения должна предусматриваться возможность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загрубления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току для первой ступени МТЗ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1.10 Для определения направления мощности МТЗ подключается по 90° схеме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1.11 Угол максимальной чувствительности должен регулироваться в диапазоне,°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0-180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1.12 Время срабатывания токовых органов МТЗ должно быть не более,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1.13 Время возврата токовых органов МТЗ должно быть не более,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1.14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минимальному напряжению, для пуска МТЗ по напряжению, 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1.15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максимальному напряжению обратной последовательности, для комбинированного пуска МТЗ по напряжению, 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6-50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2 Защита от однофазных замыканий на землю (ЗОЗЗ)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2.1 ЗОЗЗ должна быть выполнена одним из следующих способов:</w:t>
            </w:r>
          </w:p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- по току нулевой последовательности основной частоты (с зависимой или независимой времятоковой характеристикой);</w:t>
            </w:r>
          </w:p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- по напряжению нулевой последовательности;</w:t>
            </w:r>
          </w:p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- по току и напряжению нулевой последовательности и направлению мощности нулевой последовательности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2.2 ЗОЗЗ должна выполняться двухступенчатой: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2.2.1 Первая ступень – с независимой времятоковой характеристикой,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2.2.2 Вторая ступень –  с зависимой и независимой времятоковой характеристикой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12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2.3 Должны обеспечиваться следующие диапазоны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ЗОЗЗ по току 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2.3.1 Первая ступень ЗОЗЗ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(0,1-10)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2.3.2 Вторая ступень ЗОЗЗ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(0,05-2,5)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ном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2.4 Для ступеней с зависимой выдержкой времени должно быть предусмотрено не менее 4 предопределенных времятоковых характеристик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2.5 Должна быть предусмотрена возможность задания характеристики, определяемой пользователем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2.6 Для ЗОЗЗ с независимыми выдержками характеристиками должен обеспечиваться следующий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времени, с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2.7 Время срабатывания токовых органов ЗОЗЗ, должно быть не более,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2.8 Время возврата токовых органов ЗОЗЗ, должно быть не более,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3 Защита от несимметричного режима работы (ЗНР)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3.1 ЗНР должна реагировать на отношение тока обратной последовательности к модулю тока прямой последовательности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срабатывай ЗНР,%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10-100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3.3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ЗНР,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4 Устройство резервирования отказа выключателя (УРОВ)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4.1 Должно обеспечиваться действие УРОВ с выдержкой времени на отключение  смежных выключателей, при отказе выключателя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4.2 Пуск УРОВ должен происходить от защит терминала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4.3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УРОВ, с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0,1-10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5 Автоматическое повторное включение (АПВ)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5.1 Должно предусматриваться двукратное действие АПВ на включение выключателя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5.2 Выдержки времени  АПВ, должны регулироваться в диапазоне: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5.2.1 Для первого цикла АПВ,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5.2.2 Для второго цикла АПВ,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5,0-100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5.3 Готовность АПВ к действию должна осуществляться при наличии сигнала о включенном положении выключателя большем или равном времени готовности АПВ к действию, регулируемому в диапазоне,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5,0-180,0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5.4 Пуск АПВ должен происходить при готовности АПВ к действию по цепи несоответствия между последней поданной командой на включение и отключенным положением выключателя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96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5.5 Должна предусматриваться возможность оперативного вывода АПВ из работы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71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5.6 Должна обеспечиваться возможность запрета АПВ при действии на отключение внутренних и внешних токовых защит, при срабатывании УРОВ, дуговой защиты и внешних сигналов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6 Автоматика управления выключателем (АУВ)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6.1 Включение выключателя должно происходить от сигналов управления через ограничитель импульсов, обеспечивающий включающий импульс в течении 1,0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6.2 Блокировка от многократных включений должна запрещать включение выключателя при одновременном наличии сигналов включения и отключения путем прерывания и запрета сигнала на включение. Блокировка сигнала включения должна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снимаеться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через 1,0 с после снятия команды на включение.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6.3 Включение выключателя должно происходить при срабатывании АПВ или ЧАПВ; при наличии внешних сигналов или командном включении от ключа управления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6.4 Отключение выключателя должно происходить при срабатывании защит, при наличии внешних сигналов или командном управлении от ключа управления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6.5 Должен предусматриваться контроль целостности цепей управления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 Сигнал о неисправности цепей управления должен формироваться с выдержкой времени, регулируемой в диапазоне, с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2-20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7 Защита минимального напряжения (ЗМН)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 Должна реагировать на снижение линейного напряжения в фазах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7.2 Должен обеспечиваться диапазон регулирования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линейному напряжению, 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7.3 Должен обеспечиваться диапазон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выдержке времени ЗМН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0,2-100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8 Требования к количеству входов/выходов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8.1 Количество дискретных входов не менее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8.2 Количество дискретных выходов не менее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lastRenderedPageBreak/>
        <w:t xml:space="preserve">Требования к микропроцессорным терминалам защит и автоматики управления секционным выключателем 6-35 </w:t>
      </w:r>
      <w:proofErr w:type="spellStart"/>
      <w:r w:rsidRPr="00CF5D78">
        <w:rPr>
          <w:rFonts w:ascii="Times New Roman" w:hAnsi="Times New Roman" w:cs="Times New Roman"/>
          <w:b/>
        </w:rPr>
        <w:t>кВ.</w:t>
      </w:r>
      <w:proofErr w:type="spellEnd"/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9"/>
        <w:gridCol w:w="1418"/>
        <w:gridCol w:w="1898"/>
      </w:tblGrid>
      <w:tr w:rsidR="002F5DA7" w:rsidRPr="00CF5D78" w:rsidTr="001A1C46">
        <w:trPr>
          <w:cantSplit/>
          <w:trHeight w:val="873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ind w:right="-5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103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1 Максимальная токовая защита (МТЗ)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1.1 МТЗ должна иметь три ступени: первая и вторая – с независимой выдержкой времени; третья – с зависимой или независимой времятоковой характеристикой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1.2 Должна быть предусмотрена ступень МТЗ с независимой выдержкой времени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1.3 Должны обеспечиваться следующие диапазоны регулирования тока срабатывания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1.3.1 Для первой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(0,4-40)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92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1.3.2 Для второй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(0,2-40)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1.3.3 Для третьей ступени МТЗ,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(0,08-20)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1.3.4 Для ступени МТЗ, используемой 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(0,2-40)</w:t>
            </w:r>
            <w:r w:rsidRPr="00CF5D78">
              <w:rPr>
                <w:rFonts w:ascii="Times New Roman" w:eastAsia="Calibri" w:hAnsi="Times New Roman" w:cs="Times New Roman"/>
                <w:lang w:val="en-US"/>
              </w:rPr>
              <w:t xml:space="preserve"> I</w:t>
            </w:r>
            <w:r w:rsidRPr="00CF5D78">
              <w:rPr>
                <w:rFonts w:ascii="Times New Roman" w:eastAsia="Calibri" w:hAnsi="Times New Roman" w:cs="Times New Roman"/>
                <w:vertAlign w:val="subscript"/>
              </w:rPr>
              <w:t>ном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1.4 Должны обеспечиваться следующие  диапазоны регулирования выдержки времени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1.4.1 Для первой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0-10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97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1.4.2 Для второй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0,1-20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1.4.3 Для третьей ступени МТЗ,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0,2-100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1.4.4 Для ступени МТЗ, используемой  для ЛЗШ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1-10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1.5 Для ступеней с зависимой выдержкой времени должно быть предусмотрено не менее 4 предопределенных времятоковых характеристик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57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1.6 Должна быть предусмотрена возможность задания характеристики, определяемой пользователем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83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1.7 Должна предусматривается возможность автоматического ускорения МТЗ при включении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1.8 Должен обеспечиваться диапазон регулирования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выдержки времени ускорения,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0-2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1.9 В режиме ускорения должна предусматриваться возможность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загрубления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току для первой ступени МТЗ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1.10 Время срабатывания токовых органов МТЗ должно быть не более,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1.11 Время возврата токовых органов МТЗ должно быть не более,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0,05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2 Защита от несимметричного режима работы (ЗНР)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2.1 ЗНР должна реагировать на отношение тока обратной последовательности к модулю тока прямой последовательности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2.2 Должен обеспечиваться диапазон регулирования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срабатывай ЗНР,%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10-100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2.3 Должен обеспечиваться диапазон регулирования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выдержке времени ЗНР,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0,2-100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3 Устройство резервирования отказа выключателя (УРОВ)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89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3.1 Должно обеспечиваться действие УРОВ с выдержкой времени на отключение  смежных выключателей, при отказе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3.2 Пуск УРОВ должен происходить от защит терминала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lastRenderedPageBreak/>
              <w:t xml:space="preserve">3.3 Должен обеспечиваться диапазон регулирования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по выдержке времени УРОВ, 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0,1-10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4 Автоматика управления выключателем (АУВ)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4.1 Включение выключателя должно происходить от сигналов управления через ограничитель импульсов, обеспечивающий включающий импульс в течении 1,0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4.2 Блокировка от многократных включений должна запрещать включение выключателя при одновременном наличии сигналов включения и отключения путем прерывания и запрета сигнала на включение. Блокировка сигнала включения должна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снимаеться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через 1,0 с после снятия команды на включение.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4.3 Включение выключателя должно происходить при срабатывании АПВ или ЧАПВ; при наличии внешних сигналов или командном включении от ключа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4.4 Отключение выключателя должно происходить при срабатывании защит, при наличии внешних сигналов или командном управлении от ключа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4.5 Должен предусматриваться контроль целостности цепей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4.6 Сигнал о неисправности цепей управления должен формироваться с выдержкой времени, регулируемой в диапазоне,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2-20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5 Автоматическое включение резерва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 xml:space="preserve">5.1 Пуск АВР должен обеспечиваться по факту снижения междуфазных напряжений ниже </w:t>
            </w:r>
            <w:proofErr w:type="spellStart"/>
            <w:r w:rsidRPr="00CF5D78">
              <w:rPr>
                <w:rFonts w:ascii="Times New Roman" w:eastAsia="Calibri" w:hAnsi="Times New Roman" w:cs="Times New Roman"/>
              </w:rPr>
              <w:t>уставки</w:t>
            </w:r>
            <w:proofErr w:type="spellEnd"/>
            <w:r w:rsidRPr="00CF5D78">
              <w:rPr>
                <w:rFonts w:ascii="Times New Roman" w:eastAsia="Calibri" w:hAnsi="Times New Roman" w:cs="Times New Roman"/>
              </w:rPr>
              <w:t xml:space="preserve"> и по факту аварийного отключения выключателя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5.2 Должен обеспечиваться диапазон по выдержке времени АВР,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0,2-100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5.3 При работе АВР должна выдаваться команда на отключение выключателя ввода и по факту отключения выключателя ввода, команда на включение секционного выключателя, при наличии питания на резервном источнике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5.4 Должна обеспечиваться возможность запрета АВР от сигналов внешнего и командного отключения, а так же от внешнего сигнала блокировки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5.5 Выходные сигналы, действующие на включение и отключение выключателей при АВР, формируются на время не более 2,0 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F5D78">
              <w:rPr>
                <w:rFonts w:ascii="Times New Roman" w:eastAsia="Calibri" w:hAnsi="Times New Roman" w:cs="Times New Roman"/>
                <w:b/>
              </w:rPr>
              <w:t>6 Требования к количеству входов/выходов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6.1 Количество дискретных входов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left" w:pos="945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6.2 Количество дискретных выходов не менее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CF5D78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spacing w:line="27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2F5DA7" w:rsidRPr="00CF5D78" w:rsidRDefault="002F5DA7" w:rsidP="002F5DA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>Общие требования к устройствам защит и автоматики.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6"/>
        <w:gridCol w:w="1418"/>
        <w:gridCol w:w="1795"/>
      </w:tblGrid>
      <w:tr w:rsidR="002F5DA7" w:rsidRPr="00CF5D78" w:rsidTr="001A1C46">
        <w:trPr>
          <w:cantSplit/>
          <w:trHeight w:val="847"/>
          <w:tblHeader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Наименование параметра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Требуемое значение</w:t>
            </w: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параметра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325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  <w:lang w:val="ru-MD"/>
              </w:rPr>
              <w:t xml:space="preserve">1 </w:t>
            </w:r>
            <w:r w:rsidRPr="00CF5D78">
              <w:rPr>
                <w:rFonts w:ascii="Times New Roman" w:hAnsi="Times New Roman" w:cs="Times New Roman"/>
                <w:b/>
              </w:rPr>
              <w:t>Цепи переменного тока терминалов должны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30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 xml:space="preserve">1.1 Номинальный ток, А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CF5D78">
              <w:rPr>
                <w:rFonts w:ascii="Times New Roman" w:hAnsi="Times New Roman" w:cs="Times New Roman"/>
              </w:rPr>
              <w:t>= 1 (5)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2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>1.2 Ток термической стойкости (длительно)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2 x 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74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1.3 Ток односекундной стойкости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4</w:t>
            </w:r>
            <w:r w:rsidRPr="00CF5D78">
              <w:rPr>
                <w:rFonts w:ascii="Times New Roman" w:hAnsi="Times New Roman" w:cs="Times New Roman"/>
              </w:rPr>
              <w:t xml:space="preserve">0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87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1.4 Рабочий диапазон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(0,1 – 30)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98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1.5 Потребление на фазу при </w:t>
            </w:r>
            <w:r w:rsidRPr="00CF5D78">
              <w:rPr>
                <w:rFonts w:ascii="Times New Roman" w:hAnsi="Times New Roman" w:cs="Times New Roman"/>
                <w:lang w:val="en-US"/>
              </w:rPr>
              <w:t>I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 xml:space="preserve">н </w:t>
            </w:r>
            <w:r w:rsidRPr="00CF5D78">
              <w:rPr>
                <w:rFonts w:ascii="Times New Roman" w:hAnsi="Times New Roman" w:cs="Times New Roman"/>
              </w:rPr>
              <w:t>, ВА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>не более 0,5 (2,5)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703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b/>
                <w:bCs/>
              </w:rPr>
              <w:t>2 Цепи переменного напряжения терминалов</w:t>
            </w:r>
            <w:r w:rsidRPr="00CF5D78">
              <w:rPr>
                <w:rFonts w:ascii="Times New Roman" w:hAnsi="Times New Roman" w:cs="Times New Roman"/>
                <w:b/>
              </w:rPr>
              <w:t xml:space="preserve"> должны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>2.1 Линейное номинальное напряжение, В</w:t>
            </w:r>
            <w:r w:rsidRPr="00CF5D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 xml:space="preserve"> = 100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>2.2 Напряжение термической стойкости (длительно)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1,5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2.3 Напряжение односекундной стойкости</w:t>
            </w:r>
            <w:r w:rsidRPr="00CF5D78">
              <w:rPr>
                <w:rFonts w:ascii="Times New Roman" w:hAnsi="Times New Roman" w:cs="Times New Roman"/>
              </w:rPr>
              <w:tab/>
            </w:r>
            <w:r w:rsidRPr="00CF5D78">
              <w:rPr>
                <w:rFonts w:ascii="Times New Roman" w:hAnsi="Times New Roman" w:cs="Times New Roman"/>
                <w:vertAlign w:val="sub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2,5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  <w:lang w:val="ru-MD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2.4 Напряжение термической  стойкости 3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0</w:t>
            </w:r>
            <w:r w:rsidRPr="00CF5D78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1,5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2.5 Напряжение односекундной стойкости 3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0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>2,5</w:t>
            </w:r>
            <w:r w:rsidRPr="00CF5D78">
              <w:rPr>
                <w:rFonts w:ascii="Times New Roman" w:hAnsi="Times New Roman" w:cs="Times New Roman"/>
                <w:lang w:val="ru-MD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  <w:lang w:val="ru-MD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2.6 Рабочий диапазон напряжений</w:t>
            </w:r>
            <w:r w:rsidRPr="00CF5D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(0,01- 1,5)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2.7 Потребление на фазу при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>, ВА</w:t>
            </w:r>
            <w:r w:rsidRPr="00CF5D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>&lt; 1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2.8 Потребление по 3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0</w:t>
            </w:r>
            <w:r w:rsidRPr="00CF5D78">
              <w:rPr>
                <w:rFonts w:ascii="Times New Roman" w:hAnsi="Times New Roman" w:cs="Times New Roman"/>
              </w:rPr>
              <w:t xml:space="preserve"> при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>, ВА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>&lt; 1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20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 xml:space="preserve">3 Рабочая частота терминалов: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3.1 Номинальная частота, Гц</w:t>
            </w:r>
            <w:r w:rsidRPr="00CF5D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f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 xml:space="preserve"> = 50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5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>3.2 Рабочий диапазон частот</w:t>
            </w:r>
            <w:r w:rsidRPr="00CF5D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</w:rPr>
              <w:t xml:space="preserve">(0,95 - 1,05)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f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42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>4 Напряжение оперативного постоянного тока терминалов должно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4.1 Номинальное напряжение, 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 xml:space="preserve"> = 220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88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4.2 Рабочий диапазон напряжений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(0,8 - 1,1)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CF5D78">
              <w:rPr>
                <w:rFonts w:ascii="Times New Roman" w:hAnsi="Times New Roman" w:cs="Times New Roman"/>
                <w:vertAlign w:val="subscript"/>
              </w:rPr>
              <w:t>пн</w:t>
            </w:r>
            <w:proofErr w:type="spellEnd"/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59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4.3 Потребление при </w:t>
            </w:r>
            <w:r w:rsidRPr="00CF5D78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CF5D78">
              <w:rPr>
                <w:rFonts w:ascii="Times New Roman" w:hAnsi="Times New Roman" w:cs="Times New Roman"/>
                <w:vertAlign w:val="subscript"/>
              </w:rPr>
              <w:t>пн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 в номинальном режиме (при отсутствии КЗ в сети), Вт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P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r w:rsidRPr="00CF5D78">
              <w:rPr>
                <w:rFonts w:ascii="Times New Roman" w:hAnsi="Times New Roman" w:cs="Times New Roman"/>
              </w:rPr>
              <w:t xml:space="preserve"> &lt; 20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544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4.4 Потребление при наличии КЗ в сети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&lt; 2 </w:t>
            </w:r>
            <w:r w:rsidRPr="00CF5D78">
              <w:rPr>
                <w:rFonts w:ascii="Times New Roman" w:hAnsi="Times New Roman" w:cs="Times New Roman"/>
                <w:lang w:val="en-US"/>
              </w:rPr>
              <w:t>x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Р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4.5 Допустимая пульсация в напряжении постоянного тока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не более 6% от среднего значения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4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spacing w:val="-8"/>
              </w:rPr>
              <w:t xml:space="preserve">4.6 </w:t>
            </w:r>
            <w:r w:rsidRPr="00CF5D78">
              <w:rPr>
                <w:rFonts w:ascii="Times New Roman" w:hAnsi="Times New Roman" w:cs="Times New Roman"/>
              </w:rPr>
              <w:t>Нормальное функционирование терминалов не должно нарушаться при исчезновении или снижении напряжения ниже установленного предела при соответствующей организации системы постоянного оперативного тока на ПС на время, с</w:t>
            </w:r>
            <w:r w:rsidRPr="00CF5D78">
              <w:rPr>
                <w:rFonts w:ascii="Times New Roman" w:hAnsi="Times New Roman" w:cs="Times New Roman"/>
                <w:spacing w:val="-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spacing w:val="-8"/>
              </w:rPr>
              <w:t>до</w:t>
            </w:r>
            <w:r w:rsidRPr="00CF5D78">
              <w:rPr>
                <w:rFonts w:ascii="Times New Roman" w:hAnsi="Times New Roman" w:cs="Times New Roman"/>
              </w:rPr>
              <w:t xml:space="preserve">  </w:t>
            </w:r>
            <w:r w:rsidRPr="00CF5D78">
              <w:rPr>
                <w:rFonts w:ascii="Times New Roman" w:hAnsi="Times New Roman" w:cs="Times New Roman"/>
                <w:spacing w:val="-8"/>
              </w:rPr>
              <w:t>0,5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pacing w:val="-8"/>
              </w:rPr>
            </w:pPr>
          </w:p>
        </w:tc>
      </w:tr>
      <w:tr w:rsidR="002F5DA7" w:rsidRPr="00CF5D78" w:rsidTr="001A1C46">
        <w:trPr>
          <w:cantSplit/>
          <w:trHeight w:val="298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spacing w:val="-8"/>
              </w:rPr>
            </w:pPr>
            <w:r w:rsidRPr="00CF5D78">
              <w:rPr>
                <w:rFonts w:ascii="Times New Roman" w:hAnsi="Times New Roman" w:cs="Times New Roman"/>
              </w:rPr>
              <w:t>4.7 Подача напряжения обратной полярности не должна вызывать повреждения терминала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98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>5 Бинарные входы терминалов должны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6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5.1 Постоянное номинальное напряжение каждого входа, 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r w:rsidRPr="00CF5D78">
              <w:rPr>
                <w:rFonts w:ascii="Times New Roman" w:hAnsi="Times New Roman" w:cs="Times New Roman"/>
                <w:spacing w:val="-4"/>
                <w:lang w:val="en-US"/>
              </w:rPr>
              <w:t>U</w:t>
            </w:r>
            <w:proofErr w:type="spellStart"/>
            <w:r w:rsidRPr="00CF5D78">
              <w:rPr>
                <w:rFonts w:ascii="Times New Roman" w:hAnsi="Times New Roman" w:cs="Times New Roman"/>
                <w:spacing w:val="-4"/>
                <w:vertAlign w:val="subscript"/>
              </w:rPr>
              <w:t>вх</w:t>
            </w:r>
            <w:proofErr w:type="spellEnd"/>
            <w:r w:rsidRPr="00CF5D78">
              <w:rPr>
                <w:rFonts w:ascii="Times New Roman" w:hAnsi="Times New Roman" w:cs="Times New Roman"/>
                <w:spacing w:val="-4"/>
                <w:vertAlign w:val="subscript"/>
              </w:rPr>
              <w:t xml:space="preserve"> н </w:t>
            </w:r>
            <w:r w:rsidRPr="00CF5D78">
              <w:rPr>
                <w:rFonts w:ascii="Times New Roman" w:hAnsi="Times New Roman" w:cs="Times New Roman"/>
                <w:spacing w:val="-4"/>
              </w:rPr>
              <w:t>= 220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spacing w:val="-4"/>
                <w:lang w:val="en-US"/>
              </w:rPr>
            </w:pPr>
          </w:p>
        </w:tc>
      </w:tr>
      <w:tr w:rsidR="002F5DA7" w:rsidRPr="00CF5D78" w:rsidTr="001A1C46">
        <w:trPr>
          <w:cantSplit/>
          <w:trHeight w:val="299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>5.2 Рабочий диапазон напряжений каждого входа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(0,8 - 1,1)</w:t>
            </w:r>
            <w:proofErr w:type="spellStart"/>
            <w:r w:rsidRPr="00CF5D78">
              <w:rPr>
                <w:rFonts w:ascii="Times New Roman" w:hAnsi="Times New Roman" w:cs="Times New Roman"/>
                <w:lang w:val="en-US"/>
              </w:rPr>
              <w:t>xU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вх.н</w:t>
            </w:r>
            <w:proofErr w:type="spellEnd"/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73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5.3 Первоначальной импульс тока входа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(затем допустимо его затухание), мА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 xml:space="preserve">I </w:t>
            </w:r>
            <w:proofErr w:type="spellStart"/>
            <w:r w:rsidRPr="00CF5D78">
              <w:rPr>
                <w:rFonts w:ascii="Times New Roman" w:hAnsi="Times New Roman" w:cs="Times New Roman"/>
                <w:vertAlign w:val="subscript"/>
              </w:rPr>
              <w:t>вх</w:t>
            </w:r>
            <w:proofErr w:type="spellEnd"/>
            <w:r w:rsidRPr="00CF5D78">
              <w:rPr>
                <w:rFonts w:ascii="Times New Roman" w:hAnsi="Times New Roman" w:cs="Times New Roman"/>
                <w:vertAlign w:val="subscript"/>
                <w:lang w:val="en-US"/>
              </w:rPr>
              <w:t>.</w:t>
            </w:r>
            <w:proofErr w:type="spellStart"/>
            <w:r w:rsidRPr="00CF5D78">
              <w:rPr>
                <w:rFonts w:ascii="Times New Roman" w:hAnsi="Times New Roman" w:cs="Times New Roman"/>
                <w:vertAlign w:val="subscript"/>
              </w:rPr>
              <w:t>имп</w:t>
            </w:r>
            <w:proofErr w:type="spellEnd"/>
            <w:r w:rsidRPr="00CF5D78">
              <w:rPr>
                <w:rFonts w:ascii="Times New Roman" w:hAnsi="Times New Roman" w:cs="Times New Roman"/>
                <w:lang w:val="en-US"/>
              </w:rPr>
              <w:t xml:space="preserve">  ≥  50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2F5DA7" w:rsidRPr="00CF5D78" w:rsidTr="001A1C46">
        <w:trPr>
          <w:cantSplit/>
          <w:trHeight w:val="391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5.4 Напряжение “срабатывания” входа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≥ 0,7 x </w:t>
            </w:r>
            <w:proofErr w:type="spellStart"/>
            <w:r w:rsidRPr="00CF5D78">
              <w:rPr>
                <w:rFonts w:ascii="Times New Roman" w:hAnsi="Times New Roman" w:cs="Times New Roman"/>
              </w:rPr>
              <w:t>U</w:t>
            </w:r>
            <w:r w:rsidRPr="00CF5D78">
              <w:rPr>
                <w:rFonts w:ascii="Times New Roman" w:hAnsi="Times New Roman" w:cs="Times New Roman"/>
                <w:vertAlign w:val="subscript"/>
              </w:rPr>
              <w:t>вх.н</w:t>
            </w:r>
            <w:proofErr w:type="spellEnd"/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92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  <w:bCs/>
              </w:rPr>
            </w:pPr>
            <w:r w:rsidRPr="00CF5D78">
              <w:rPr>
                <w:rFonts w:ascii="Times New Roman" w:hAnsi="Times New Roman" w:cs="Times New Roman"/>
                <w:b/>
                <w:bCs/>
              </w:rPr>
              <w:t xml:space="preserve">6 Контактные выходы терминалов </w:t>
            </w:r>
            <w:r w:rsidRPr="00CF5D78">
              <w:rPr>
                <w:rFonts w:ascii="Times New Roman" w:hAnsi="Times New Roman" w:cs="Times New Roman"/>
                <w:b/>
              </w:rPr>
              <w:t>должны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316"/>
          <w:jc w:val="center"/>
        </w:trPr>
        <w:tc>
          <w:tcPr>
            <w:tcW w:w="6616" w:type="dxa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6.1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Исключают гальваническую связь с элементами, расположенными внутри терминала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69"/>
          <w:jc w:val="center"/>
        </w:trPr>
        <w:tc>
          <w:tcPr>
            <w:tcW w:w="6616" w:type="dxa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6.2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Содержат замыкающие контакты без общей точки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477"/>
          <w:jc w:val="center"/>
        </w:trPr>
        <w:tc>
          <w:tcPr>
            <w:tcW w:w="6616" w:type="dxa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6.3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Содержат размыкающие контакты без общей точки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333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>6.</w:t>
            </w:r>
            <w:r w:rsidRPr="00CF5D78" w:rsidDel="00AE0132">
              <w:rPr>
                <w:rFonts w:ascii="Times New Roman" w:hAnsi="Times New Roman" w:cs="Times New Roman"/>
              </w:rPr>
              <w:t>4</w:t>
            </w:r>
            <w:r w:rsidRPr="00CF5D78">
              <w:rPr>
                <w:rFonts w:ascii="Times New Roman" w:hAnsi="Times New Roman" w:cs="Times New Roman"/>
              </w:rPr>
              <w:t xml:space="preserve"> Коммутируют напряжение постоянного тока, В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357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</w:t>
            </w:r>
            <w:r w:rsidRPr="00CF5D78" w:rsidDel="00AE0132">
              <w:rPr>
                <w:rFonts w:ascii="Times New Roman" w:hAnsi="Times New Roman" w:cs="Times New Roman"/>
              </w:rPr>
              <w:t>5</w:t>
            </w:r>
            <w:r w:rsidRPr="00CF5D78">
              <w:rPr>
                <w:rFonts w:ascii="Times New Roman" w:hAnsi="Times New Roman" w:cs="Times New Roman"/>
              </w:rPr>
              <w:t xml:space="preserve"> Обеспечивают размыкание тока 1/0,4/0,2/0,15А при напряжении соответственно при 48/110/220/250 В и постоянной времени цепи </w:t>
            </w:r>
            <w:r w:rsidRPr="00CF5D78">
              <w:rPr>
                <w:rFonts w:ascii="Times New Roman" w:hAnsi="Times New Roman" w:cs="Times New Roman"/>
                <w:lang w:val="en-US"/>
              </w:rPr>
              <w:t>L</w:t>
            </w:r>
            <w:r w:rsidRPr="00CF5D78">
              <w:rPr>
                <w:rFonts w:ascii="Times New Roman" w:hAnsi="Times New Roman" w:cs="Times New Roman"/>
              </w:rPr>
              <w:t>/</w:t>
            </w:r>
            <w:r w:rsidRPr="00CF5D78">
              <w:rPr>
                <w:rFonts w:ascii="Times New Roman" w:hAnsi="Times New Roman" w:cs="Times New Roman"/>
                <w:lang w:val="en-US"/>
              </w:rPr>
              <w:t>R</w:t>
            </w:r>
            <w:r w:rsidRPr="00CF5D78">
              <w:rPr>
                <w:rFonts w:ascii="Times New Roman" w:hAnsi="Times New Roman" w:cs="Times New Roman"/>
              </w:rPr>
              <w:t xml:space="preserve"> ≤ 40мс</w:t>
            </w:r>
          </w:p>
        </w:tc>
        <w:tc>
          <w:tcPr>
            <w:tcW w:w="1418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77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ind w:right="-139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</w:t>
            </w:r>
            <w:r w:rsidRPr="00CF5D78" w:rsidDel="00AE0132">
              <w:rPr>
                <w:rFonts w:ascii="Times New Roman" w:hAnsi="Times New Roman" w:cs="Times New Roman"/>
              </w:rPr>
              <w:t>6</w:t>
            </w:r>
            <w:r w:rsidRPr="00CF5D78">
              <w:rPr>
                <w:rFonts w:ascii="Times New Roman" w:hAnsi="Times New Roman" w:cs="Times New Roman"/>
              </w:rPr>
              <w:t xml:space="preserve"> Контакты, коммутирующие цепи отключения и включения выключателей должны обеспечивать: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780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ind w:right="-139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6.6.1 Замыкание токов до 10 А, на время,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3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ind w:right="-139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6.6.2 Замыкание токов 30 А, на время, с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3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ind w:right="-139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6.6.3 Длительное протекание тока, 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3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ind w:right="-139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6.</w:t>
            </w:r>
            <w:r w:rsidRPr="00CF5D78" w:rsidDel="00AE0132">
              <w:rPr>
                <w:rFonts w:ascii="Times New Roman" w:hAnsi="Times New Roman" w:cs="Times New Roman"/>
              </w:rPr>
              <w:t>7</w:t>
            </w:r>
            <w:r w:rsidRPr="00CF5D78">
              <w:rPr>
                <w:rFonts w:ascii="Times New Roman" w:hAnsi="Times New Roman" w:cs="Times New Roman"/>
              </w:rPr>
              <w:t xml:space="preserve"> Коммутационная способность реле, действующих в цепи внешней сигнализации, должна быть не менее 30 Вт в цепях ОПТ с индуктивной нагрузкой и постоянной времени, не превышающей 0,02с при напряжении до 250 В и токе до 2А.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3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  <w:b/>
              </w:rPr>
              <w:t>7 Терминалы должны удовлетворять следующим параметрам: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43"/>
          <w:jc w:val="center"/>
        </w:trPr>
        <w:tc>
          <w:tcPr>
            <w:tcW w:w="6616" w:type="dxa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7.1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Иметь программируемую логику как между различными функциями защиты, управления и контроля, входящими в состав МП устройств, так и между этими функциями и внешними устройствам</w:t>
            </w:r>
            <w:r w:rsidRPr="00CF5D78">
              <w:rPr>
                <w:rFonts w:ascii="Times New Roman" w:hAnsi="Times New Roman" w:cs="Times New Roman"/>
              </w:rPr>
              <w:t>и защиты, управления и контроля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6"/>
          <w:jc w:val="center"/>
        </w:trPr>
        <w:tc>
          <w:tcPr>
            <w:tcW w:w="6616" w:type="dxa"/>
            <w:vAlign w:val="center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7.2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Иметь свободно программируемую логику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657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3</w:t>
            </w:r>
            <w:r w:rsidRPr="00CF5D78">
              <w:rPr>
                <w:rFonts w:ascii="Times New Roman" w:hAnsi="Times New Roman" w:cs="Times New Roman"/>
              </w:rPr>
              <w:t xml:space="preserve"> Удовлетворять следующим нормативным документам: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268"/>
          <w:jc w:val="center"/>
        </w:trPr>
        <w:tc>
          <w:tcPr>
            <w:tcW w:w="6616" w:type="dxa"/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3</w:t>
            </w:r>
            <w:r w:rsidRPr="00CF5D78">
              <w:rPr>
                <w:rFonts w:ascii="Times New Roman" w:hAnsi="Times New Roman" w:cs="Times New Roman"/>
              </w:rPr>
              <w:t>.1 РД 34.35.310-97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44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3</w:t>
            </w:r>
            <w:r w:rsidRPr="00CF5D78">
              <w:rPr>
                <w:rFonts w:ascii="Times New Roman" w:hAnsi="Times New Roman" w:cs="Times New Roman"/>
              </w:rPr>
              <w:t>.2 Нормам и правилам МЭК по обеспечению электромагнитной совместимости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2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>7.</w:t>
            </w:r>
            <w:r w:rsidRPr="00CF5D78" w:rsidDel="00AE0132">
              <w:rPr>
                <w:rFonts w:ascii="Times New Roman" w:hAnsi="Times New Roman" w:cs="Times New Roman"/>
              </w:rPr>
              <w:t>3</w:t>
            </w:r>
            <w:r w:rsidRPr="00CF5D78">
              <w:rPr>
                <w:rFonts w:ascii="Times New Roman" w:hAnsi="Times New Roman" w:cs="Times New Roman"/>
              </w:rPr>
              <w:t>.3 Испытаниям в соответствии с ГОСТ 51317.4.1-2000 (МЭК 61000-4-1-2000)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9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  <w:vAlign w:val="center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3</w:t>
            </w:r>
            <w:r w:rsidRPr="00CF5D78">
              <w:rPr>
                <w:rFonts w:ascii="Times New Roman" w:hAnsi="Times New Roman" w:cs="Times New Roman"/>
              </w:rPr>
              <w:t>.4 Степени жесткости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Не  хуже 3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64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4</w:t>
            </w:r>
            <w:r w:rsidRPr="00CF5D78">
              <w:rPr>
                <w:rFonts w:ascii="Times New Roman" w:hAnsi="Times New Roman" w:cs="Times New Roman"/>
              </w:rPr>
              <w:t xml:space="preserve"> Предусматривать синхронизацию от внешнего источника точного времени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81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7.</w:t>
            </w:r>
            <w:r w:rsidRPr="00CF5D78" w:rsidDel="00AE0132">
              <w:rPr>
                <w:rFonts w:ascii="Times New Roman" w:hAnsi="Times New Roman" w:cs="Times New Roman"/>
                <w:bCs/>
              </w:rPr>
              <w:t>5</w:t>
            </w:r>
            <w:r w:rsidRPr="00CF5D78">
              <w:rPr>
                <w:rFonts w:ascii="Times New Roman" w:hAnsi="Times New Roman" w:cs="Times New Roman"/>
                <w:bCs/>
              </w:rPr>
              <w:t xml:space="preserve"> Иметь непрерывную диагностику</w:t>
            </w:r>
            <w:r w:rsidRPr="00CF5D7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85"/>
          <w:jc w:val="center"/>
        </w:trPr>
        <w:tc>
          <w:tcPr>
            <w:tcW w:w="6616" w:type="dxa"/>
            <w:tcMar>
              <w:left w:w="0" w:type="dxa"/>
              <w:right w:w="0" w:type="dxa"/>
            </w:tcMar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6</w:t>
            </w:r>
            <w:r w:rsidRPr="00CF5D78">
              <w:rPr>
                <w:rFonts w:ascii="Times New Roman" w:hAnsi="Times New Roman" w:cs="Times New Roman"/>
              </w:rPr>
              <w:t xml:space="preserve"> Иметь возможность установки любой группы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по дискретным входным сигналам и с верхнего уровня управления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6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7</w:t>
            </w:r>
            <w:r w:rsidRPr="00CF5D78">
              <w:rPr>
                <w:rFonts w:ascii="Times New Roman" w:hAnsi="Times New Roman" w:cs="Times New Roman"/>
              </w:rPr>
              <w:t xml:space="preserve"> Иметь возможность установки всех регулируемых параметров, с клавиатуры и дисплея терминала (интерфейса человек-машина ИЧМ), с помощью персонального компьютера (ПК), подключаемого к специальному входу терминала, и с верхнего уровня управления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79"/>
          <w:jc w:val="center"/>
        </w:trPr>
        <w:tc>
          <w:tcPr>
            <w:tcW w:w="6616" w:type="dxa"/>
          </w:tcPr>
          <w:p w:rsidR="002F5DA7" w:rsidRPr="00CF5D78" w:rsidDel="00AE0132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7.8</w:t>
            </w:r>
            <w:r w:rsidRPr="00CF5D78">
              <w:rPr>
                <w:rFonts w:ascii="Times New Roman" w:hAnsi="Times New Roman" w:cs="Times New Roman"/>
              </w:rPr>
              <w:t xml:space="preserve"> </w:t>
            </w:r>
            <w:r w:rsidRPr="00CF5D78" w:rsidDel="00AE0132">
              <w:rPr>
                <w:rFonts w:ascii="Times New Roman" w:hAnsi="Times New Roman" w:cs="Times New Roman"/>
              </w:rPr>
              <w:t>Иметь порты связи, обеспечивающие дистанционное управление и обмен информацией при их интеграции в систему АСУТП и, желательно, взаимодействие между терминалами</w:t>
            </w:r>
            <w:r w:rsidRPr="00CF5D78">
              <w:rPr>
                <w:rFonts w:ascii="Times New Roman" w:hAnsi="Times New Roman" w:cs="Times New Roman"/>
              </w:rPr>
              <w:t xml:space="preserve"> (</w:t>
            </w:r>
            <w:r w:rsidRPr="00CF5D78">
              <w:rPr>
                <w:rFonts w:ascii="Times New Roman" w:hAnsi="Times New Roman" w:cs="Times New Roman"/>
                <w:lang w:val="en-US"/>
              </w:rPr>
              <w:t>GOOSE</w:t>
            </w:r>
            <w:r w:rsidRPr="00CF5D78">
              <w:rPr>
                <w:rFonts w:ascii="Times New Roman" w:hAnsi="Times New Roman" w:cs="Times New Roman"/>
              </w:rPr>
              <w:t>)</w:t>
            </w:r>
            <w:r w:rsidRPr="00CF5D78" w:rsidDel="00AE0132">
              <w:rPr>
                <w:rFonts w:ascii="Times New Roman" w:hAnsi="Times New Roman" w:cs="Times New Roman"/>
              </w:rPr>
              <w:t xml:space="preserve"> РЗА по про</w:t>
            </w:r>
            <w:r w:rsidRPr="00CF5D78">
              <w:rPr>
                <w:rFonts w:ascii="Times New Roman" w:hAnsi="Times New Roman" w:cs="Times New Roman"/>
              </w:rPr>
              <w:t>токолу МЭК 61850</w:t>
            </w:r>
          </w:p>
        </w:tc>
        <w:tc>
          <w:tcPr>
            <w:tcW w:w="1418" w:type="dxa"/>
            <w:vAlign w:val="center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 w:rsidDel="00AE0132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Del="00AE0132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509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9</w:t>
            </w:r>
            <w:r w:rsidRPr="00CF5D78">
              <w:rPr>
                <w:rFonts w:ascii="Times New Roman" w:hAnsi="Times New Roman" w:cs="Times New Roman"/>
              </w:rPr>
              <w:t xml:space="preserve"> Иметь местную светодиодную сигнализацию и контактную сигнализацию действия на отключение и неисправности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955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10</w:t>
            </w:r>
            <w:r w:rsidRPr="00CF5D78">
              <w:rPr>
                <w:rFonts w:ascii="Times New Roman" w:hAnsi="Times New Roman" w:cs="Times New Roman"/>
              </w:rPr>
              <w:t xml:space="preserve"> Устройства должны осуществлять: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Del="00AE0132" w:rsidTr="001A1C46">
        <w:trPr>
          <w:cantSplit/>
          <w:trHeight w:val="70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10</w:t>
            </w:r>
            <w:r w:rsidRPr="00CF5D78">
              <w:rPr>
                <w:rFonts w:ascii="Times New Roman" w:hAnsi="Times New Roman" w:cs="Times New Roman"/>
              </w:rPr>
              <w:t>.1 Регистрацию событий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7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10</w:t>
            </w:r>
            <w:r w:rsidRPr="00CF5D78">
              <w:rPr>
                <w:rFonts w:ascii="Times New Roman" w:hAnsi="Times New Roman" w:cs="Times New Roman"/>
              </w:rPr>
              <w:t xml:space="preserve">.2 Цифровое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осциллографирование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аналоговых и дискретных сигналов с хранением в энергонезависимой памяти (емкость осциллографа не менее 3000с при записи всех аналоговых и 48 дискретных сигналов)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9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10</w:t>
            </w:r>
            <w:r w:rsidRPr="00CF5D78">
              <w:rPr>
                <w:rFonts w:ascii="Times New Roman" w:hAnsi="Times New Roman" w:cs="Times New Roman"/>
              </w:rPr>
              <w:t>.3 Сигнализацию о состоянии и функционировании терминала, в том числе сигнализацию, выполненную на светодиодах с ручным съемом сигналов о неисправности терминала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78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</w:t>
            </w:r>
            <w:r w:rsidRPr="00CF5D78" w:rsidDel="00AE0132">
              <w:rPr>
                <w:rFonts w:ascii="Times New Roman" w:hAnsi="Times New Roman" w:cs="Times New Roman"/>
              </w:rPr>
              <w:t>1</w:t>
            </w:r>
            <w:r w:rsidRPr="00CF5D78">
              <w:rPr>
                <w:rFonts w:ascii="Times New Roman" w:hAnsi="Times New Roman" w:cs="Times New Roman"/>
                <w:lang w:val="en-US"/>
              </w:rPr>
              <w:t>1</w:t>
            </w:r>
            <w:r w:rsidRPr="00CF5D78">
              <w:rPr>
                <w:rFonts w:ascii="Times New Roman" w:hAnsi="Times New Roman" w:cs="Times New Roman"/>
              </w:rPr>
              <w:t xml:space="preserve"> Иметь русифицированные интерфейсы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7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7.12 Иметь программируемые электронные ключи на лицевой панели терминала с отображением положения ключа на соответствующем светодиоде в количестве, не менее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471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7.13 Иметь возможность привязки светодиодных индикаторов и выходных реле к определенным узлам в логической схеме терминала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314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/>
              </w:rPr>
              <w:t>8 В комплекте с терминалами каждого типа должны поставляться: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314"/>
          <w:jc w:val="center"/>
        </w:trPr>
        <w:tc>
          <w:tcPr>
            <w:tcW w:w="6616" w:type="dxa"/>
          </w:tcPr>
          <w:p w:rsidR="002F5DA7" w:rsidRPr="00CF5D78" w:rsidDel="00E21211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lastRenderedPageBreak/>
              <w:t xml:space="preserve">8.1 </w:t>
            </w:r>
            <w:r w:rsidRPr="00CF5D78" w:rsidDel="00E21211">
              <w:rPr>
                <w:rFonts w:ascii="Times New Roman" w:hAnsi="Times New Roman" w:cs="Times New Roman"/>
              </w:rPr>
              <w:t>Программное обеспечение (русифицированный вариант) для:</w:t>
            </w:r>
          </w:p>
          <w:p w:rsidR="002F5DA7" w:rsidRPr="00CF5D78" w:rsidDel="00E21211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E21211">
              <w:rPr>
                <w:rFonts w:ascii="Times New Roman" w:hAnsi="Times New Roman" w:cs="Times New Roman"/>
              </w:rPr>
              <w:t xml:space="preserve">- общения с терминалами, </w:t>
            </w:r>
          </w:p>
          <w:p w:rsidR="002F5DA7" w:rsidRPr="00CF5D78" w:rsidDel="00E21211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 w:rsidDel="00E21211">
              <w:rPr>
                <w:rFonts w:ascii="Times New Roman" w:hAnsi="Times New Roman" w:cs="Times New Roman"/>
              </w:rPr>
              <w:t xml:space="preserve">- настройки параметров и конфигурации, </w:t>
            </w:r>
          </w:p>
          <w:p w:rsidR="002F5DA7" w:rsidRPr="00CF5D78" w:rsidDel="00E21211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E21211">
              <w:rPr>
                <w:rFonts w:ascii="Times New Roman" w:hAnsi="Times New Roman" w:cs="Times New Roman"/>
              </w:rPr>
              <w:t>- регистрации,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 w:rsidDel="00E21211">
              <w:rPr>
                <w:rFonts w:ascii="Times New Roman" w:hAnsi="Times New Roman" w:cs="Times New Roman"/>
              </w:rPr>
              <w:t>- считывания и просмотра осциллограмм</w:t>
            </w:r>
            <w:r w:rsidRPr="00CF5D78">
              <w:rPr>
                <w:rFonts w:ascii="Times New Roman" w:hAnsi="Times New Roman" w:cs="Times New Roman"/>
              </w:rPr>
              <w:t xml:space="preserve"> Русифицированное сервисное программное обеспечение для ПК.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314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8.2 Документация на русском языке, содержащая: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- описание принципов работы,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- технические характеристики,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- алгоритмы встроенных функций и функциональные схемы,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- описание их функционирования и взаимодействия внутри терминала,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b/>
              </w:rPr>
            </w:pPr>
            <w:r w:rsidRPr="00CF5D78">
              <w:rPr>
                <w:rFonts w:ascii="Times New Roman" w:hAnsi="Times New Roman" w:cs="Times New Roman"/>
              </w:rPr>
              <w:t xml:space="preserve">- рекомендации по выбору параметров настройки терминала, </w:t>
            </w:r>
          </w:p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</w:rPr>
              <w:t>- инструкции по наладке и эксплуатации.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42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9 Фирмы поставщики оборудования должны иметь в России технический центр по оказанию необходимой помощи при проектировании, наладке и эксплуатации применяемых устройств управления и защиты (представить список технических специалистов (по видам оборудования) и их контактные данные)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1393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10 Поставщик должен дать предложения по подготовке </w:t>
            </w:r>
            <w:proofErr w:type="spellStart"/>
            <w:r w:rsidRPr="00CF5D78">
              <w:rPr>
                <w:rFonts w:ascii="Times New Roman" w:hAnsi="Times New Roman" w:cs="Times New Roman"/>
              </w:rPr>
              <w:t>эксплутационного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персонала Заказчика силами и в учебных центрах подрядчика или завода – изготовителя Условия должны быть оговорены Заказчиком в контракте на поставку услуг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966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11 Срок службы системы РЗА (при условии проведения требуемых технических мероприятий по обслуживанию) должен быть не менее, лет.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966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12 Гарантийный срок эксплуатации, месяцев, не менее, месяцев.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889"/>
          <w:jc w:val="center"/>
        </w:trPr>
        <w:tc>
          <w:tcPr>
            <w:tcW w:w="6616" w:type="dxa"/>
          </w:tcPr>
          <w:p w:rsidR="002F5DA7" w:rsidRPr="00CF5D78" w:rsidRDefault="002F5DA7" w:rsidP="001A1C46">
            <w:pPr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13 Гарантийный ремонт организуют поставщики оборудования в срок не более,  дней</w:t>
            </w:r>
          </w:p>
        </w:tc>
        <w:tc>
          <w:tcPr>
            <w:tcW w:w="1418" w:type="dxa"/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95" w:type="dxa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Pr="00CF5D78" w:rsidRDefault="002F5DA7" w:rsidP="002F5DA7">
      <w:pPr>
        <w:jc w:val="both"/>
        <w:rPr>
          <w:rFonts w:ascii="Times New Roman" w:hAnsi="Times New Roman" w:cs="Times New Roman"/>
        </w:rPr>
      </w:pPr>
    </w:p>
    <w:p w:rsidR="002F5DA7" w:rsidRPr="00CF5D78" w:rsidRDefault="002F5DA7" w:rsidP="002F5DA7">
      <w:pPr>
        <w:pStyle w:val="a9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</w:rPr>
      </w:pPr>
      <w:r w:rsidRPr="00CF5D78">
        <w:rPr>
          <w:rFonts w:ascii="Times New Roman" w:hAnsi="Times New Roman" w:cs="Times New Roman"/>
          <w:b/>
        </w:rPr>
        <w:t>Система ТМ</w:t>
      </w:r>
    </w:p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5"/>
        <w:gridCol w:w="1418"/>
        <w:gridCol w:w="1853"/>
      </w:tblGrid>
      <w:tr w:rsidR="002F5DA7" w:rsidRPr="00CF5D78" w:rsidTr="001A1C46">
        <w:trPr>
          <w:cantSplit/>
          <w:trHeight w:val="952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Требуемое значение</w:t>
            </w:r>
          </w:p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параметра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CF5D78">
              <w:rPr>
                <w:b/>
                <w:sz w:val="22"/>
                <w:szCs w:val="22"/>
                <w:lang w:val="ru-RU" w:eastAsia="ru-RU"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Получение аналоговой и дискретной информации  и выдача управляющих воздействий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lastRenderedPageBreak/>
              <w:t>Значение входного аналогового сигнала телеизмерений  от ТТ/ТН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(0 … 5 мА, +-5 мА, 0(4)… 20 мА)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Прием данных в протоколе МЭК-870-5-103 от терминалов защит (пуски, срабатывания ступеней защит, чтение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уставок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>, осциллограмм и т.д.)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Прием/передача данных в протоколах МЭК-870-5-101, МЭК-870-5-104, </w:t>
            </w:r>
            <w:proofErr w:type="spellStart"/>
            <w:r w:rsidRPr="00CF5D78">
              <w:rPr>
                <w:rFonts w:ascii="Times New Roman" w:hAnsi="Times New Roman" w:cs="Times New Roman"/>
                <w:bCs/>
                <w:lang w:val="en-US"/>
              </w:rPr>
              <w:t>ModBus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</w:t>
            </w:r>
            <w:r w:rsidRPr="00CF5D78">
              <w:rPr>
                <w:rFonts w:ascii="Times New Roman" w:hAnsi="Times New Roman" w:cs="Times New Roman"/>
                <w:bCs/>
                <w:lang w:val="en-US"/>
              </w:rPr>
              <w:t>RTU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Самодиагностика работы модулей 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Синхронизация времени от источника точного времени GPS или "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Глонасс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>" с точностью не хуже 1мс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1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Привязка параметров ТС, ТИ  к меткам времени не хуже 1мс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Формирование метки времени непосредственно в модулях ТС, 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спорадической передачи параметров ТС, 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задания апертуры для каждого телеизмерения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Наличие функции программируемой электромагнитной блокировки разъединителей от ошибочных действий оперативного персонала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наращивания передаваемых параметров без привлечения разработчика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параметрирование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системы телемеханики через пользовательский интерфейс на соответствующем АРМе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визуализация параметров телеметрии системы на объекте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модули ввода-вывода  должны поддерживать функции "горячей" замены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Наличие реакции на одновременно происходящие события, даже если два или больше внешних событий происходят одновременно, система должна успеть среагировать на каждое из них в течение интервалов времени, критического для этих событий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Наличие защиты от перенапряжения и от перегрузки по току (самовосстанавливающиеся предохранители) у каждого входа ТС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Гальваническая развязка входов ТС от цифровой части,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кВ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Точность фиксации телесигналов по времени,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±1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Наличие защиты от дребезга, устанавливаемую для каждого входа независимо в диапазоне,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от 2 до 10000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Наличие в модуле ТС энергонезависимого архива срабатываний ТС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 Входы модуля ТИТ должны иметь цифровую фильтрации сигналов с подавлением помехи с частотой 50 Гц, 100 Гц, защиту от перенапряжения и от перегрузки по току (самовосстанавливающиеся предохранители)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Наличие защиты от перенапряжения и от перегрузки по току у каждого входа модуля ТУ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lastRenderedPageBreak/>
              <w:t>Модуль ТУ должен иметь встроенную многоуровневую защиту от ложного срабатывания реле телеуправления, контроль уровня напряжения блока питания реле, контроль коэффициента проводимости обмотки реле и проверку на соответствие заданным пределам, передавать в управляющий контроллер сообщение о готовности или отказе выполнения команды управления.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 модуле ТУ изоляция выходных цепей должна выдерживать испытательное напряжение, 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Время удержания реле телеуправления для каждого выхода в диапазоне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 xml:space="preserve">от 20 </w:t>
            </w:r>
            <w:proofErr w:type="spellStart"/>
            <w:r w:rsidRPr="00CF5D78">
              <w:rPr>
                <w:rFonts w:ascii="Times New Roman" w:hAnsi="Times New Roman" w:cs="Times New Roman"/>
              </w:rPr>
              <w:t>мс</w:t>
            </w:r>
            <w:proofErr w:type="spellEnd"/>
            <w:r w:rsidRPr="00CF5D78">
              <w:rPr>
                <w:rFonts w:ascii="Times New Roman" w:hAnsi="Times New Roman" w:cs="Times New Roman"/>
              </w:rPr>
              <w:t xml:space="preserve"> до 10 с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5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jc w:val="both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Возможность удаленной диагностики и настройки КП, а также загрузку программного обеспечения из диспетчерского центра при наличии канала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Ethernet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  <w:r w:rsidRPr="00CF5D78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F5DA7" w:rsidRDefault="002F5DA7" w:rsidP="002F5DA7">
      <w:pPr>
        <w:pStyle w:val="a9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</w:rPr>
      </w:pPr>
    </w:p>
    <w:p w:rsidR="002F5DA7" w:rsidRPr="00CF5D78" w:rsidRDefault="002F5DA7" w:rsidP="002F5DA7">
      <w:pPr>
        <w:pStyle w:val="a9"/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bCs/>
        </w:rPr>
      </w:pPr>
      <w:r w:rsidRPr="00CF5D78">
        <w:rPr>
          <w:rFonts w:ascii="Times New Roman" w:hAnsi="Times New Roman" w:cs="Times New Roman"/>
          <w:b/>
          <w:bCs/>
        </w:rPr>
        <w:t xml:space="preserve">Измерительные преобразователи </w:t>
      </w:r>
    </w:p>
    <w:tbl>
      <w:tblPr>
        <w:tblW w:w="9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5"/>
        <w:gridCol w:w="1418"/>
        <w:gridCol w:w="1853"/>
      </w:tblGrid>
      <w:tr w:rsidR="002F5DA7" w:rsidRPr="00CF5D78" w:rsidTr="001A1C46">
        <w:trPr>
          <w:cantSplit/>
          <w:trHeight w:val="952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Наименование параметра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Требуемое значение</w:t>
            </w:r>
          </w:p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CF5D78">
              <w:rPr>
                <w:b/>
                <w:sz w:val="24"/>
                <w:szCs w:val="24"/>
                <w:lang w:val="ru-RU" w:eastAsia="en-US"/>
              </w:rPr>
              <w:t>параметра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pStyle w:val="33"/>
              <w:spacing w:after="0" w:line="276" w:lineRule="auto"/>
              <w:ind w:right="-50"/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CF5D78">
              <w:rPr>
                <w:b/>
                <w:sz w:val="22"/>
                <w:szCs w:val="22"/>
                <w:lang w:val="ru-RU" w:eastAsia="ru-RU"/>
              </w:rPr>
              <w:t>Предлагаемые технические характеристики эквивалента</w:t>
            </w: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Количество независимых интерфейсов </w:t>
            </w:r>
            <w:r w:rsidRPr="00CF5D78">
              <w:rPr>
                <w:rFonts w:ascii="Times New Roman" w:hAnsi="Times New Roman" w:cs="Times New Roman"/>
                <w:bCs/>
                <w:lang w:val="en-US"/>
              </w:rPr>
              <w:t>RS-485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5D7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Поддерживаемые протоколы передачи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Modbus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RTU, МЭК-870-5-101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Измеряемые параметры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A7" w:rsidRPr="00CF5D78" w:rsidRDefault="002F5DA7" w:rsidP="001A1C46">
            <w:pPr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Iфаз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Iср.фаз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Iо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Uлин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Uо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Uср.ф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Uср.лин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Pфаз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Pсум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Qфаз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Qсум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Sфаз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Sсум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Cos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фаз,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Cos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общ., f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Срок службы не менее,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Средняя наработка на отказ не менее,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150000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Гальваническая развязка измерительных цепей от интерфейсных с прочностью изоляции 2500 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Наличие индикации работы интерфейса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Настройка определенного набора передаваемых параметров для каждого канала передачи данных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связи с приборам по заводским настройкам в любой момент времени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Температура окружающего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-40..+55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навесного монтажа, установки на DIN-рейку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Возможность подключение к 3-х, 4-х проводной сети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lastRenderedPageBreak/>
              <w:t>Скорость каналов передачи данных, бит/сек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1200-115000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Межповерочный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 интервал не менее,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Действующее значение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Iфаз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0..1,2Iн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 xml:space="preserve">Действующее значение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Uфаз</w:t>
            </w:r>
            <w:proofErr w:type="spellEnd"/>
            <w:r w:rsidRPr="00CF5D78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CF5D78">
              <w:rPr>
                <w:rFonts w:ascii="Times New Roman" w:hAnsi="Times New Roman" w:cs="Times New Roman"/>
                <w:bCs/>
              </w:rPr>
              <w:t>Uлин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0..1,2Uн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Частота обновления измеренных данных в регистрах не менее, Гц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F5DA7" w:rsidRPr="00CF5D78" w:rsidTr="001A1C46">
        <w:trPr>
          <w:cantSplit/>
          <w:trHeight w:val="20"/>
          <w:jc w:val="center"/>
        </w:trPr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both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Время установления рабочего режима не менее,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  <w:r w:rsidRPr="00CF5D7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A7" w:rsidRPr="00CF5D78" w:rsidRDefault="002F5DA7" w:rsidP="001A1C46">
            <w:pPr>
              <w:tabs>
                <w:tab w:val="num" w:pos="1440"/>
              </w:tabs>
              <w:ind w:left="46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F4F50" w:rsidRPr="00CF5D78" w:rsidRDefault="008F4F50" w:rsidP="002F5DA7">
      <w:pPr>
        <w:spacing w:before="404" w:after="125" w:line="230" w:lineRule="exact"/>
        <w:rPr>
          <w:rFonts w:ascii="Times New Roman" w:hAnsi="Times New Roman" w:cs="Times New Roman"/>
          <w:b/>
        </w:rPr>
      </w:pPr>
    </w:p>
    <w:sectPr w:rsidR="008F4F50" w:rsidRPr="00CF5D78" w:rsidSect="0092198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styleLink w:val="15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1" w15:restartNumberingAfterBreak="0">
    <w:nsid w:val="0594376A"/>
    <w:multiLevelType w:val="multilevel"/>
    <w:tmpl w:val="EEB89D0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071024F2"/>
    <w:multiLevelType w:val="hybridMultilevel"/>
    <w:tmpl w:val="76365956"/>
    <w:lvl w:ilvl="0" w:tplc="BD38A020">
      <w:start w:val="1"/>
      <w:numFmt w:val="decimal"/>
      <w:lvlText w:val="6.%1."/>
      <w:lvlJc w:val="left"/>
      <w:pPr>
        <w:ind w:left="3022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3534" w:hanging="360"/>
      </w:pPr>
    </w:lvl>
    <w:lvl w:ilvl="2" w:tplc="0419001B">
      <w:start w:val="1"/>
      <w:numFmt w:val="lowerRoman"/>
      <w:lvlText w:val="%3."/>
      <w:lvlJc w:val="right"/>
      <w:pPr>
        <w:ind w:left="4254" w:hanging="180"/>
      </w:pPr>
    </w:lvl>
    <w:lvl w:ilvl="3" w:tplc="0419000F">
      <w:start w:val="1"/>
      <w:numFmt w:val="decimal"/>
      <w:lvlText w:val="%4."/>
      <w:lvlJc w:val="left"/>
      <w:pPr>
        <w:ind w:left="4974" w:hanging="360"/>
      </w:pPr>
    </w:lvl>
    <w:lvl w:ilvl="4" w:tplc="04190019">
      <w:start w:val="1"/>
      <w:numFmt w:val="lowerLetter"/>
      <w:lvlText w:val="%5."/>
      <w:lvlJc w:val="left"/>
      <w:pPr>
        <w:ind w:left="5694" w:hanging="360"/>
      </w:pPr>
    </w:lvl>
    <w:lvl w:ilvl="5" w:tplc="0419001B">
      <w:start w:val="1"/>
      <w:numFmt w:val="lowerRoman"/>
      <w:lvlText w:val="%6."/>
      <w:lvlJc w:val="right"/>
      <w:pPr>
        <w:ind w:left="6414" w:hanging="180"/>
      </w:pPr>
    </w:lvl>
    <w:lvl w:ilvl="6" w:tplc="0419000F">
      <w:start w:val="1"/>
      <w:numFmt w:val="decimal"/>
      <w:lvlText w:val="%7."/>
      <w:lvlJc w:val="left"/>
      <w:pPr>
        <w:ind w:left="7134" w:hanging="360"/>
      </w:pPr>
    </w:lvl>
    <w:lvl w:ilvl="7" w:tplc="04190019">
      <w:start w:val="1"/>
      <w:numFmt w:val="lowerLetter"/>
      <w:lvlText w:val="%8."/>
      <w:lvlJc w:val="left"/>
      <w:pPr>
        <w:ind w:left="7854" w:hanging="360"/>
      </w:pPr>
    </w:lvl>
    <w:lvl w:ilvl="8" w:tplc="0419001B">
      <w:start w:val="1"/>
      <w:numFmt w:val="lowerRoman"/>
      <w:lvlText w:val="%9."/>
      <w:lvlJc w:val="right"/>
      <w:pPr>
        <w:ind w:left="8574" w:hanging="180"/>
      </w:pPr>
    </w:lvl>
  </w:abstractNum>
  <w:abstractNum w:abstractNumId="3" w15:restartNumberingAfterBreak="0">
    <w:nsid w:val="0DCB5786"/>
    <w:multiLevelType w:val="hybridMultilevel"/>
    <w:tmpl w:val="17AEED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szCs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4F23FFB"/>
    <w:multiLevelType w:val="multilevel"/>
    <w:tmpl w:val="497C6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AA651B"/>
    <w:multiLevelType w:val="hybridMultilevel"/>
    <w:tmpl w:val="60FE6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3D65E1"/>
    <w:multiLevelType w:val="multilevel"/>
    <w:tmpl w:val="93FCD2F8"/>
    <w:lvl w:ilvl="0">
      <w:start w:val="2"/>
      <w:numFmt w:val="decimal"/>
      <w:lvlText w:val="%1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1">
      <w:start w:val="1"/>
      <w:numFmt w:val="decimal"/>
      <w:pStyle w:val="lev2"/>
      <w:lvlText w:val="2.%2"/>
      <w:lvlJc w:val="left"/>
      <w:pPr>
        <w:tabs>
          <w:tab w:val="num" w:pos="927"/>
        </w:tabs>
        <w:ind w:firstLine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0" w15:restartNumberingAfterBreak="0">
    <w:nsid w:val="21711910"/>
    <w:multiLevelType w:val="hybridMultilevel"/>
    <w:tmpl w:val="860CF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F82F4B"/>
    <w:multiLevelType w:val="multilevel"/>
    <w:tmpl w:val="FFA4D1C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  <w:u w:val="none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  <w:u w:val="single"/>
      </w:rPr>
    </w:lvl>
  </w:abstractNum>
  <w:abstractNum w:abstractNumId="12" w15:restartNumberingAfterBreak="0">
    <w:nsid w:val="244A6A86"/>
    <w:multiLevelType w:val="multilevel"/>
    <w:tmpl w:val="FA289BD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color w:val="auto"/>
      </w:rPr>
    </w:lvl>
  </w:abstractNum>
  <w:abstractNum w:abstractNumId="13" w15:restartNumberingAfterBreak="0">
    <w:nsid w:val="24B85D6B"/>
    <w:multiLevelType w:val="hybridMultilevel"/>
    <w:tmpl w:val="4DC04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6A71E50"/>
    <w:multiLevelType w:val="hybridMultilevel"/>
    <w:tmpl w:val="475024A4"/>
    <w:lvl w:ilvl="0" w:tplc="041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5" w15:restartNumberingAfterBreak="0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E3A65"/>
    <w:multiLevelType w:val="multilevel"/>
    <w:tmpl w:val="2A36C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auto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7" w15:restartNumberingAfterBreak="0">
    <w:nsid w:val="359E25C9"/>
    <w:multiLevelType w:val="hybridMultilevel"/>
    <w:tmpl w:val="A5C87252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38850D3B"/>
    <w:multiLevelType w:val="hybridMultilevel"/>
    <w:tmpl w:val="93606D7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478A395C"/>
    <w:multiLevelType w:val="multilevel"/>
    <w:tmpl w:val="418ACBC2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  <w:sz w:val="24"/>
      </w:rPr>
    </w:lvl>
    <w:lvl w:ilvl="3">
      <w:start w:val="1"/>
      <w:numFmt w:val="decimal"/>
      <w:pStyle w:val="a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51520C35"/>
    <w:multiLevelType w:val="hybridMultilevel"/>
    <w:tmpl w:val="F44A598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3327B91"/>
    <w:multiLevelType w:val="multilevel"/>
    <w:tmpl w:val="6B72910A"/>
    <w:styleLink w:val="11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58447A33"/>
    <w:multiLevelType w:val="multilevel"/>
    <w:tmpl w:val="81C28A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9C92F6E"/>
    <w:multiLevelType w:val="hybridMultilevel"/>
    <w:tmpl w:val="944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5732B"/>
    <w:multiLevelType w:val="hybridMultilevel"/>
    <w:tmpl w:val="7E02AB6E"/>
    <w:lvl w:ilvl="0" w:tplc="04190017">
      <w:start w:val="1"/>
      <w:numFmt w:val="bullet"/>
      <w:pStyle w:val="30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5D194D65"/>
    <w:multiLevelType w:val="hybridMultilevel"/>
    <w:tmpl w:val="467C76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BB134E"/>
    <w:multiLevelType w:val="hybridMultilevel"/>
    <w:tmpl w:val="AAEC8B7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9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6EF3DB9"/>
    <w:multiLevelType w:val="hybridMultilevel"/>
    <w:tmpl w:val="6C2653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0D5685D"/>
    <w:multiLevelType w:val="hybridMultilevel"/>
    <w:tmpl w:val="EAC633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0D86240"/>
    <w:multiLevelType w:val="hybridMultilevel"/>
    <w:tmpl w:val="EEC6E1B4"/>
    <w:lvl w:ilvl="0" w:tplc="0419000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34C70E7"/>
    <w:multiLevelType w:val="multilevel"/>
    <w:tmpl w:val="EEB89D0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4" w15:restartNumberingAfterBreak="0">
    <w:nsid w:val="792A21CD"/>
    <w:multiLevelType w:val="hybridMultilevel"/>
    <w:tmpl w:val="BE8481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B890570"/>
    <w:multiLevelType w:val="hybridMultilevel"/>
    <w:tmpl w:val="DCD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5"/>
  </w:num>
  <w:num w:numId="3">
    <w:abstractNumId w:val="2"/>
  </w:num>
  <w:num w:numId="4">
    <w:abstractNumId w:val="17"/>
  </w:num>
  <w:num w:numId="5">
    <w:abstractNumId w:val="28"/>
  </w:num>
  <w:num w:numId="6">
    <w:abstractNumId w:val="16"/>
  </w:num>
  <w:num w:numId="7">
    <w:abstractNumId w:val="18"/>
  </w:num>
  <w:num w:numId="8">
    <w:abstractNumId w:val="30"/>
  </w:num>
  <w:num w:numId="9">
    <w:abstractNumId w:val="31"/>
  </w:num>
  <w:num w:numId="10">
    <w:abstractNumId w:val="10"/>
  </w:num>
  <w:num w:numId="11">
    <w:abstractNumId w:val="3"/>
  </w:num>
  <w:num w:numId="12">
    <w:abstractNumId w:val="1"/>
  </w:num>
  <w:num w:numId="13">
    <w:abstractNumId w:val="20"/>
  </w:num>
  <w:num w:numId="14">
    <w:abstractNumId w:val="7"/>
  </w:num>
  <w:num w:numId="15">
    <w:abstractNumId w:val="14"/>
  </w:num>
  <w:num w:numId="16">
    <w:abstractNumId w:val="33"/>
  </w:num>
  <w:num w:numId="17">
    <w:abstractNumId w:val="34"/>
  </w:num>
  <w:num w:numId="18">
    <w:abstractNumId w:val="11"/>
  </w:num>
  <w:num w:numId="19">
    <w:abstractNumId w:val="32"/>
  </w:num>
  <w:num w:numId="20">
    <w:abstractNumId w:val="23"/>
  </w:num>
  <w:num w:numId="21">
    <w:abstractNumId w:val="12"/>
  </w:num>
  <w:num w:numId="22">
    <w:abstractNumId w:val="19"/>
  </w:num>
  <w:num w:numId="23">
    <w:abstractNumId w:val="29"/>
  </w:num>
  <w:num w:numId="24">
    <w:abstractNumId w:val="6"/>
  </w:num>
  <w:num w:numId="25">
    <w:abstractNumId w:val="13"/>
  </w:num>
  <w:num w:numId="26">
    <w:abstractNumId w:val="27"/>
  </w:num>
  <w:num w:numId="27">
    <w:abstractNumId w:val="25"/>
  </w:num>
  <w:num w:numId="28">
    <w:abstractNumId w:val="26"/>
  </w:num>
  <w:num w:numId="29">
    <w:abstractNumId w:val="24"/>
  </w:num>
  <w:num w:numId="3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0"/>
  </w:num>
  <w:num w:numId="33">
    <w:abstractNumId w:val="9"/>
  </w:num>
  <w:num w:numId="34">
    <w:abstractNumId w:val="21"/>
  </w:num>
  <w:num w:numId="35">
    <w:abstractNumId w:val="15"/>
  </w:num>
  <w:num w:numId="36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985"/>
    <w:rsid w:val="0003653C"/>
    <w:rsid w:val="000549C7"/>
    <w:rsid w:val="000569A7"/>
    <w:rsid w:val="000A0F74"/>
    <w:rsid w:val="000B32BF"/>
    <w:rsid w:val="000D71CF"/>
    <w:rsid w:val="000E544C"/>
    <w:rsid w:val="000F5688"/>
    <w:rsid w:val="001005E9"/>
    <w:rsid w:val="00110C2A"/>
    <w:rsid w:val="001427AF"/>
    <w:rsid w:val="00171199"/>
    <w:rsid w:val="001742E5"/>
    <w:rsid w:val="00182512"/>
    <w:rsid w:val="00184CC0"/>
    <w:rsid w:val="001A1C46"/>
    <w:rsid w:val="001C0956"/>
    <w:rsid w:val="001D37CA"/>
    <w:rsid w:val="001D3E1D"/>
    <w:rsid w:val="001E1858"/>
    <w:rsid w:val="001E30E0"/>
    <w:rsid w:val="001F2276"/>
    <w:rsid w:val="002138D0"/>
    <w:rsid w:val="002171AE"/>
    <w:rsid w:val="00237769"/>
    <w:rsid w:val="00263631"/>
    <w:rsid w:val="00283047"/>
    <w:rsid w:val="002856E1"/>
    <w:rsid w:val="00290465"/>
    <w:rsid w:val="002A7FF7"/>
    <w:rsid w:val="002B520B"/>
    <w:rsid w:val="002C1016"/>
    <w:rsid w:val="002D14F1"/>
    <w:rsid w:val="002E7145"/>
    <w:rsid w:val="002F484D"/>
    <w:rsid w:val="002F5DA7"/>
    <w:rsid w:val="00315D7A"/>
    <w:rsid w:val="00321503"/>
    <w:rsid w:val="00336290"/>
    <w:rsid w:val="003654DE"/>
    <w:rsid w:val="003A0B7A"/>
    <w:rsid w:val="003A0F68"/>
    <w:rsid w:val="003B18EC"/>
    <w:rsid w:val="003E602F"/>
    <w:rsid w:val="003F638C"/>
    <w:rsid w:val="00420962"/>
    <w:rsid w:val="00420E99"/>
    <w:rsid w:val="00467938"/>
    <w:rsid w:val="00467CC7"/>
    <w:rsid w:val="004718D6"/>
    <w:rsid w:val="00486429"/>
    <w:rsid w:val="0048691C"/>
    <w:rsid w:val="00492D63"/>
    <w:rsid w:val="004A4C02"/>
    <w:rsid w:val="004B0C31"/>
    <w:rsid w:val="004C5480"/>
    <w:rsid w:val="004E46A8"/>
    <w:rsid w:val="00500214"/>
    <w:rsid w:val="00506FBD"/>
    <w:rsid w:val="00527D88"/>
    <w:rsid w:val="0055574D"/>
    <w:rsid w:val="0055702A"/>
    <w:rsid w:val="0056782F"/>
    <w:rsid w:val="005A1AA8"/>
    <w:rsid w:val="005B1B2C"/>
    <w:rsid w:val="005C450F"/>
    <w:rsid w:val="005C4B70"/>
    <w:rsid w:val="005C621C"/>
    <w:rsid w:val="005E3AC9"/>
    <w:rsid w:val="0060736F"/>
    <w:rsid w:val="00613843"/>
    <w:rsid w:val="0061453C"/>
    <w:rsid w:val="00630C4A"/>
    <w:rsid w:val="006438AB"/>
    <w:rsid w:val="00650ABC"/>
    <w:rsid w:val="0065140D"/>
    <w:rsid w:val="006535CB"/>
    <w:rsid w:val="00687C9C"/>
    <w:rsid w:val="006934C2"/>
    <w:rsid w:val="006C2E59"/>
    <w:rsid w:val="006C431E"/>
    <w:rsid w:val="006D5497"/>
    <w:rsid w:val="006D55BF"/>
    <w:rsid w:val="006E4596"/>
    <w:rsid w:val="0071722F"/>
    <w:rsid w:val="007211E0"/>
    <w:rsid w:val="00726C97"/>
    <w:rsid w:val="0074645A"/>
    <w:rsid w:val="00756C2A"/>
    <w:rsid w:val="007572AA"/>
    <w:rsid w:val="00757A24"/>
    <w:rsid w:val="00761758"/>
    <w:rsid w:val="00766CCF"/>
    <w:rsid w:val="00783947"/>
    <w:rsid w:val="007946AF"/>
    <w:rsid w:val="007B1339"/>
    <w:rsid w:val="007C6352"/>
    <w:rsid w:val="007D4E01"/>
    <w:rsid w:val="007D5109"/>
    <w:rsid w:val="007E5AB8"/>
    <w:rsid w:val="007F53DF"/>
    <w:rsid w:val="00814F03"/>
    <w:rsid w:val="00857BA5"/>
    <w:rsid w:val="008A42F0"/>
    <w:rsid w:val="008A442B"/>
    <w:rsid w:val="008B0484"/>
    <w:rsid w:val="008B4445"/>
    <w:rsid w:val="008C25FD"/>
    <w:rsid w:val="008F47D0"/>
    <w:rsid w:val="008F4F50"/>
    <w:rsid w:val="008F4F84"/>
    <w:rsid w:val="00913765"/>
    <w:rsid w:val="00921985"/>
    <w:rsid w:val="00955ABB"/>
    <w:rsid w:val="00956B1C"/>
    <w:rsid w:val="00961FB6"/>
    <w:rsid w:val="00977582"/>
    <w:rsid w:val="0098140E"/>
    <w:rsid w:val="00986510"/>
    <w:rsid w:val="00990B58"/>
    <w:rsid w:val="00991965"/>
    <w:rsid w:val="00996323"/>
    <w:rsid w:val="009A25FF"/>
    <w:rsid w:val="009A4DE4"/>
    <w:rsid w:val="009C24DB"/>
    <w:rsid w:val="009C352B"/>
    <w:rsid w:val="009C6CF0"/>
    <w:rsid w:val="009D158C"/>
    <w:rsid w:val="009D75C7"/>
    <w:rsid w:val="009E38AE"/>
    <w:rsid w:val="00A03A5D"/>
    <w:rsid w:val="00A20C82"/>
    <w:rsid w:val="00A21DCE"/>
    <w:rsid w:val="00A27988"/>
    <w:rsid w:val="00A376CF"/>
    <w:rsid w:val="00A41A86"/>
    <w:rsid w:val="00A44819"/>
    <w:rsid w:val="00A45C0F"/>
    <w:rsid w:val="00A53CF8"/>
    <w:rsid w:val="00A55F9C"/>
    <w:rsid w:val="00A62B35"/>
    <w:rsid w:val="00A643F9"/>
    <w:rsid w:val="00A65943"/>
    <w:rsid w:val="00A66BA5"/>
    <w:rsid w:val="00A74E93"/>
    <w:rsid w:val="00A80323"/>
    <w:rsid w:val="00AC14D3"/>
    <w:rsid w:val="00AD5B7D"/>
    <w:rsid w:val="00B0575A"/>
    <w:rsid w:val="00B07864"/>
    <w:rsid w:val="00B3461D"/>
    <w:rsid w:val="00B40B13"/>
    <w:rsid w:val="00B664A3"/>
    <w:rsid w:val="00B75D55"/>
    <w:rsid w:val="00B77AEB"/>
    <w:rsid w:val="00B8506A"/>
    <w:rsid w:val="00BA2DCA"/>
    <w:rsid w:val="00BD2EED"/>
    <w:rsid w:val="00BD5B85"/>
    <w:rsid w:val="00C05DB9"/>
    <w:rsid w:val="00C12E52"/>
    <w:rsid w:val="00C145C5"/>
    <w:rsid w:val="00C20858"/>
    <w:rsid w:val="00C273E2"/>
    <w:rsid w:val="00C32329"/>
    <w:rsid w:val="00C4515D"/>
    <w:rsid w:val="00C514B0"/>
    <w:rsid w:val="00C51FE2"/>
    <w:rsid w:val="00C6259D"/>
    <w:rsid w:val="00C76C11"/>
    <w:rsid w:val="00C77023"/>
    <w:rsid w:val="00C81E00"/>
    <w:rsid w:val="00C85D8D"/>
    <w:rsid w:val="00C9568F"/>
    <w:rsid w:val="00CA445D"/>
    <w:rsid w:val="00CA553E"/>
    <w:rsid w:val="00CB0992"/>
    <w:rsid w:val="00CB5557"/>
    <w:rsid w:val="00CD2118"/>
    <w:rsid w:val="00CE101A"/>
    <w:rsid w:val="00CE6729"/>
    <w:rsid w:val="00CF5D78"/>
    <w:rsid w:val="00D055CB"/>
    <w:rsid w:val="00D0793B"/>
    <w:rsid w:val="00D141F6"/>
    <w:rsid w:val="00D402AE"/>
    <w:rsid w:val="00D42C7B"/>
    <w:rsid w:val="00D6385B"/>
    <w:rsid w:val="00DA6293"/>
    <w:rsid w:val="00DA7FA0"/>
    <w:rsid w:val="00DB7D54"/>
    <w:rsid w:val="00DC338B"/>
    <w:rsid w:val="00DF4BB7"/>
    <w:rsid w:val="00DF54FE"/>
    <w:rsid w:val="00E03A40"/>
    <w:rsid w:val="00E05B67"/>
    <w:rsid w:val="00E3456B"/>
    <w:rsid w:val="00E549DB"/>
    <w:rsid w:val="00E724C2"/>
    <w:rsid w:val="00E923C9"/>
    <w:rsid w:val="00E94391"/>
    <w:rsid w:val="00EA08D4"/>
    <w:rsid w:val="00EA4D2D"/>
    <w:rsid w:val="00EE2406"/>
    <w:rsid w:val="00EE65E4"/>
    <w:rsid w:val="00F2366A"/>
    <w:rsid w:val="00F35E80"/>
    <w:rsid w:val="00F61378"/>
    <w:rsid w:val="00F66C98"/>
    <w:rsid w:val="00F67105"/>
    <w:rsid w:val="00F808D7"/>
    <w:rsid w:val="00FD41B6"/>
    <w:rsid w:val="00FE01EA"/>
    <w:rsid w:val="00FE02D3"/>
    <w:rsid w:val="00FE3202"/>
    <w:rsid w:val="00FE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76403"/>
  <w15:chartTrackingRefBased/>
  <w15:docId w15:val="{C53BD117-7353-4BA1-B3EE-E2B1621E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</w:style>
  <w:style w:type="paragraph" w:styleId="10">
    <w:name w:val="heading 1"/>
    <w:basedOn w:val="a5"/>
    <w:next w:val="a5"/>
    <w:link w:val="12"/>
    <w:qFormat/>
    <w:rsid w:val="0055702A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2,sub-sect,H2,h2,Б2,RTC,iz2"/>
    <w:basedOn w:val="a5"/>
    <w:next w:val="a5"/>
    <w:link w:val="21"/>
    <w:uiPriority w:val="9"/>
    <w:qFormat/>
    <w:rsid w:val="0055702A"/>
    <w:pPr>
      <w:keepNext/>
      <w:numPr>
        <w:ilvl w:val="1"/>
        <w:numId w:val="22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1">
    <w:name w:val="heading 3"/>
    <w:aliases w:val="H3"/>
    <w:basedOn w:val="a5"/>
    <w:next w:val="a5"/>
    <w:link w:val="32"/>
    <w:uiPriority w:val="9"/>
    <w:unhideWhenUsed/>
    <w:qFormat/>
    <w:rsid w:val="005A1AA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8"/>
      <w:szCs w:val="28"/>
    </w:rPr>
  </w:style>
  <w:style w:type="paragraph" w:styleId="4">
    <w:name w:val="heading 4"/>
    <w:basedOn w:val="a5"/>
    <w:next w:val="a5"/>
    <w:link w:val="40"/>
    <w:uiPriority w:val="99"/>
    <w:qFormat/>
    <w:rsid w:val="005A1AA8"/>
    <w:pPr>
      <w:keepNext/>
      <w:tabs>
        <w:tab w:val="left" w:pos="1134"/>
        <w:tab w:val="num" w:pos="1701"/>
      </w:tabs>
      <w:suppressAutoHyphens/>
      <w:spacing w:before="240" w:after="120" w:line="240" w:lineRule="auto"/>
      <w:ind w:left="1701" w:hanging="1134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5A1AA8"/>
    <w:pPr>
      <w:keepNext/>
      <w:numPr>
        <w:ilvl w:val="4"/>
        <w:numId w:val="28"/>
      </w:numPr>
      <w:tabs>
        <w:tab w:val="clear" w:pos="1008"/>
        <w:tab w:val="num" w:pos="360"/>
      </w:tabs>
      <w:suppressAutoHyphens/>
      <w:spacing w:before="60" w:after="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5"/>
    <w:next w:val="a5"/>
    <w:link w:val="60"/>
    <w:uiPriority w:val="99"/>
    <w:qFormat/>
    <w:rsid w:val="005A1AA8"/>
    <w:pPr>
      <w:widowControl w:val="0"/>
      <w:numPr>
        <w:ilvl w:val="5"/>
        <w:numId w:val="28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5A1AA8"/>
    <w:pPr>
      <w:widowControl w:val="0"/>
      <w:numPr>
        <w:ilvl w:val="6"/>
        <w:numId w:val="28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uiPriority w:val="99"/>
    <w:qFormat/>
    <w:rsid w:val="005A1AA8"/>
    <w:pPr>
      <w:widowControl w:val="0"/>
      <w:numPr>
        <w:ilvl w:val="7"/>
        <w:numId w:val="28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uiPriority w:val="99"/>
    <w:qFormat/>
    <w:rsid w:val="005A1AA8"/>
    <w:pPr>
      <w:widowControl w:val="0"/>
      <w:numPr>
        <w:ilvl w:val="8"/>
        <w:numId w:val="28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uiPriority w:val="34"/>
    <w:qFormat/>
    <w:rsid w:val="00961FB6"/>
    <w:pPr>
      <w:ind w:left="720"/>
      <w:contextualSpacing/>
    </w:p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5"/>
    <w:link w:val="ab"/>
    <w:uiPriority w:val="99"/>
    <w:rsid w:val="002138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basedOn w:val="a6"/>
    <w:link w:val="aa"/>
    <w:uiPriority w:val="99"/>
    <w:rsid w:val="002138D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c">
    <w:name w:val="Hyperlink"/>
    <w:uiPriority w:val="99"/>
    <w:rsid w:val="008B0484"/>
    <w:rPr>
      <w:color w:val="0000FF"/>
      <w:u w:val="single"/>
    </w:rPr>
  </w:style>
  <w:style w:type="paragraph" w:styleId="ad">
    <w:name w:val="No Spacing"/>
    <w:basedOn w:val="a5"/>
    <w:uiPriority w:val="1"/>
    <w:qFormat/>
    <w:rsid w:val="008B048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D51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1 Знак"/>
    <w:basedOn w:val="a6"/>
    <w:link w:val="10"/>
    <w:rsid w:val="0055702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2 Знак2,sub-sect Знак2,H2 Знак2,h2 Знак2,Б2 Знак2,RTC Знак2,iz2 Знак2"/>
    <w:basedOn w:val="a6"/>
    <w:link w:val="20"/>
    <w:uiPriority w:val="9"/>
    <w:rsid w:val="0055702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e">
    <w:name w:val="Body Text Indent"/>
    <w:basedOn w:val="a5"/>
    <w:link w:val="af"/>
    <w:uiPriority w:val="99"/>
    <w:rsid w:val="0055702A"/>
    <w:pPr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6"/>
    <w:link w:val="ae"/>
    <w:uiPriority w:val="99"/>
    <w:rsid w:val="005570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5"/>
    <w:link w:val="23"/>
    <w:uiPriority w:val="99"/>
    <w:rsid w:val="005570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6"/>
    <w:link w:val="22"/>
    <w:uiPriority w:val="99"/>
    <w:rsid w:val="005570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Пункт"/>
    <w:basedOn w:val="a5"/>
    <w:rsid w:val="0055702A"/>
    <w:pPr>
      <w:numPr>
        <w:ilvl w:val="2"/>
        <w:numId w:val="22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3">
    <w:name w:val="Подпункт"/>
    <w:basedOn w:val="a2"/>
    <w:rsid w:val="0055702A"/>
    <w:pPr>
      <w:numPr>
        <w:ilvl w:val="3"/>
      </w:numPr>
    </w:pPr>
  </w:style>
  <w:style w:type="character" w:customStyle="1" w:styleId="af0">
    <w:name w:val="комментарий"/>
    <w:rsid w:val="0055702A"/>
    <w:rPr>
      <w:b/>
      <w:i/>
      <w:shd w:val="clear" w:color="auto" w:fill="FFFF99"/>
    </w:rPr>
  </w:style>
  <w:style w:type="paragraph" w:customStyle="1" w:styleId="af1">
    <w:name w:val="Подподпункт"/>
    <w:basedOn w:val="a3"/>
    <w:rsid w:val="0055702A"/>
    <w:pPr>
      <w:numPr>
        <w:ilvl w:val="0"/>
        <w:numId w:val="0"/>
      </w:numPr>
      <w:ind w:left="3916" w:hanging="1080"/>
    </w:pPr>
  </w:style>
  <w:style w:type="paragraph" w:customStyle="1" w:styleId="24">
    <w:name w:val="Пункт2"/>
    <w:basedOn w:val="a2"/>
    <w:rsid w:val="0055702A"/>
    <w:pPr>
      <w:keepNext/>
      <w:numPr>
        <w:ilvl w:val="0"/>
        <w:numId w:val="0"/>
      </w:numPr>
      <w:suppressAutoHyphens/>
      <w:spacing w:before="240" w:after="120" w:line="240" w:lineRule="auto"/>
      <w:ind w:left="2138" w:hanging="720"/>
      <w:jc w:val="left"/>
      <w:outlineLvl w:val="2"/>
    </w:pPr>
    <w:rPr>
      <w:b/>
    </w:rPr>
  </w:style>
  <w:style w:type="table" w:styleId="af2">
    <w:name w:val="Table Grid"/>
    <w:basedOn w:val="a7"/>
    <w:uiPriority w:val="59"/>
    <w:rsid w:val="005570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"/>
    <w:basedOn w:val="a5"/>
    <w:rsid w:val="0055702A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Body Text 3"/>
    <w:basedOn w:val="a5"/>
    <w:link w:val="310"/>
    <w:rsid w:val="005570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basedOn w:val="a6"/>
    <w:uiPriority w:val="99"/>
    <w:rsid w:val="0055702A"/>
    <w:rPr>
      <w:sz w:val="16"/>
      <w:szCs w:val="16"/>
    </w:rPr>
  </w:style>
  <w:style w:type="character" w:customStyle="1" w:styleId="310">
    <w:name w:val="Основной текст 3 Знак1"/>
    <w:link w:val="33"/>
    <w:rsid w:val="0055702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20">
    <w:name w:val="Обычный 12"/>
    <w:basedOn w:val="a5"/>
    <w:rsid w:val="0055702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4">
    <w:name w:val="Пояснительная записка(ТЕКСТ) Знак"/>
    <w:basedOn w:val="a5"/>
    <w:link w:val="af5"/>
    <w:rsid w:val="0055702A"/>
    <w:pPr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5">
    <w:name w:val="Пояснительная записка(ТЕКСТ) Знак Знак"/>
    <w:link w:val="af4"/>
    <w:rsid w:val="0055702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Anton2">
    <w:name w:val="Anton 2"/>
    <w:basedOn w:val="20"/>
    <w:rsid w:val="0055702A"/>
    <w:pPr>
      <w:numPr>
        <w:ilvl w:val="0"/>
        <w:numId w:val="0"/>
      </w:numPr>
      <w:tabs>
        <w:tab w:val="left" w:pos="360"/>
      </w:tabs>
      <w:suppressAutoHyphens w:val="0"/>
      <w:spacing w:before="60" w:after="60"/>
      <w:ind w:firstLine="709"/>
      <w:jc w:val="both"/>
      <w:outlineLvl w:val="9"/>
    </w:pPr>
    <w:rPr>
      <w:rFonts w:ascii="Courier New" w:hAnsi="Courier New"/>
      <w:b w:val="0"/>
      <w:snapToGrid/>
      <w:color w:val="000000"/>
      <w:sz w:val="24"/>
      <w:szCs w:val="24"/>
    </w:rPr>
  </w:style>
  <w:style w:type="paragraph" w:styleId="35">
    <w:name w:val="Body Text Indent 3"/>
    <w:basedOn w:val="a5"/>
    <w:link w:val="36"/>
    <w:uiPriority w:val="99"/>
    <w:unhideWhenUsed/>
    <w:rsid w:val="0055702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basedOn w:val="a6"/>
    <w:link w:val="35"/>
    <w:uiPriority w:val="99"/>
    <w:rsid w:val="0055702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f6">
    <w:name w:val="Strong"/>
    <w:qFormat/>
    <w:rsid w:val="0055702A"/>
    <w:rPr>
      <w:b/>
      <w:bCs/>
    </w:rPr>
  </w:style>
  <w:style w:type="numbering" w:customStyle="1" w:styleId="13">
    <w:name w:val="Нет списка1"/>
    <w:next w:val="a8"/>
    <w:uiPriority w:val="99"/>
    <w:semiHidden/>
    <w:unhideWhenUsed/>
    <w:rsid w:val="0055702A"/>
  </w:style>
  <w:style w:type="paragraph" w:styleId="af7">
    <w:name w:val="footer"/>
    <w:basedOn w:val="a5"/>
    <w:link w:val="af8"/>
    <w:uiPriority w:val="99"/>
    <w:rsid w:val="0055702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f8">
    <w:name w:val="Нижний колонтитул Знак"/>
    <w:basedOn w:val="a6"/>
    <w:link w:val="af7"/>
    <w:uiPriority w:val="99"/>
    <w:rsid w:val="0055702A"/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f9">
    <w:name w:val="Основной текст_"/>
    <w:link w:val="100"/>
    <w:rsid w:val="0055702A"/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sid w:val="0055702A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5"/>
    <w:link w:val="af9"/>
    <w:rsid w:val="0055702A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</w:rPr>
  </w:style>
  <w:style w:type="paragraph" w:customStyle="1" w:styleId="131">
    <w:name w:val="Основной текст (13)"/>
    <w:basedOn w:val="a5"/>
    <w:link w:val="130"/>
    <w:rsid w:val="0055702A"/>
    <w:pPr>
      <w:shd w:val="clear" w:color="auto" w:fill="FFFFFF"/>
      <w:spacing w:after="600" w:line="0" w:lineRule="atLeast"/>
      <w:ind w:hanging="980"/>
      <w:jc w:val="both"/>
    </w:pPr>
    <w:rPr>
      <w:sz w:val="23"/>
      <w:szCs w:val="23"/>
    </w:rPr>
  </w:style>
  <w:style w:type="table" w:customStyle="1" w:styleId="14">
    <w:name w:val="Сетка таблицы1"/>
    <w:basedOn w:val="a7"/>
    <w:next w:val="af2"/>
    <w:uiPriority w:val="99"/>
    <w:rsid w:val="005570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accesstitle">
    <w:name w:val="docaccess_title"/>
    <w:basedOn w:val="a6"/>
    <w:rsid w:val="00F808D7"/>
  </w:style>
  <w:style w:type="character" w:styleId="afa">
    <w:name w:val="FollowedHyperlink"/>
    <w:basedOn w:val="a6"/>
    <w:unhideWhenUsed/>
    <w:rsid w:val="00BD2EED"/>
    <w:rPr>
      <w:color w:val="954F72" w:themeColor="followedHyperlink"/>
      <w:u w:val="single"/>
    </w:rPr>
  </w:style>
  <w:style w:type="paragraph" w:styleId="afb">
    <w:name w:val="Balloon Text"/>
    <w:basedOn w:val="a5"/>
    <w:link w:val="afc"/>
    <w:uiPriority w:val="99"/>
    <w:unhideWhenUsed/>
    <w:rsid w:val="007B1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6"/>
    <w:link w:val="afb"/>
    <w:uiPriority w:val="99"/>
    <w:rsid w:val="007B1339"/>
    <w:rPr>
      <w:rFonts w:ascii="Segoe UI" w:hAnsi="Segoe UI" w:cs="Segoe UI"/>
      <w:sz w:val="18"/>
      <w:szCs w:val="18"/>
    </w:rPr>
  </w:style>
  <w:style w:type="character" w:customStyle="1" w:styleId="32">
    <w:name w:val="Заголовок 3 Знак"/>
    <w:aliases w:val="H3 Знак"/>
    <w:basedOn w:val="a6"/>
    <w:link w:val="31"/>
    <w:uiPriority w:val="9"/>
    <w:rsid w:val="005A1AA8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6"/>
    <w:link w:val="4"/>
    <w:uiPriority w:val="99"/>
    <w:rsid w:val="005A1AA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rsid w:val="005A1AA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6"/>
    <w:link w:val="6"/>
    <w:uiPriority w:val="99"/>
    <w:rsid w:val="005A1AA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uiPriority w:val="99"/>
    <w:rsid w:val="005A1AA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5A1AA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5A1AA8"/>
    <w:rPr>
      <w:rFonts w:ascii="Arial" w:eastAsia="Times New Roman" w:hAnsi="Arial" w:cs="Arial"/>
      <w:lang w:eastAsia="ru-RU"/>
    </w:rPr>
  </w:style>
  <w:style w:type="paragraph" w:customStyle="1" w:styleId="afd">
    <w:name w:val="Знак Знак Знак"/>
    <w:basedOn w:val="a5"/>
    <w:rsid w:val="005A1AA8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e">
    <w:name w:val="Таблица текст"/>
    <w:basedOn w:val="a5"/>
    <w:rsid w:val="005A1AA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verAuthor">
    <w:name w:val="Cover Author"/>
    <w:basedOn w:val="a5"/>
    <w:rsid w:val="005A1AA8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paragraph" w:styleId="aff">
    <w:name w:val="footnote text"/>
    <w:basedOn w:val="a5"/>
    <w:link w:val="aff0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6"/>
    <w:link w:val="aff"/>
    <w:uiPriority w:val="99"/>
    <w:rsid w:val="005A1A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5A1AA8"/>
    <w:rPr>
      <w:rFonts w:cs="Times New Roman"/>
      <w:vertAlign w:val="superscript"/>
    </w:rPr>
  </w:style>
  <w:style w:type="paragraph" w:styleId="aff2">
    <w:name w:val="header"/>
    <w:basedOn w:val="a5"/>
    <w:link w:val="aff3"/>
    <w:uiPriority w:val="99"/>
    <w:unhideWhenUsed/>
    <w:rsid w:val="005A1A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3">
    <w:name w:val="Верхний колонтитул Знак"/>
    <w:basedOn w:val="a6"/>
    <w:link w:val="aff2"/>
    <w:uiPriority w:val="99"/>
    <w:rsid w:val="005A1AA8"/>
    <w:rPr>
      <w:rFonts w:ascii="Times New Roman" w:eastAsia="Times New Roman" w:hAnsi="Times New Roman" w:cs="Times New Roman"/>
      <w:sz w:val="28"/>
      <w:szCs w:val="28"/>
    </w:rPr>
  </w:style>
  <w:style w:type="character" w:customStyle="1" w:styleId="210">
    <w:name w:val="2 Знак1"/>
    <w:aliases w:val="sub-sect Знак1,H2 Знак1,h2 Знак1,Б2 Знак1,RTC Знак1,iz2 Знак1,Заголовок 2 Знак2"/>
    <w:uiPriority w:val="9"/>
    <w:rsid w:val="005A1AA8"/>
    <w:rPr>
      <w:b/>
      <w:snapToGrid w:val="0"/>
      <w:sz w:val="32"/>
    </w:rPr>
  </w:style>
  <w:style w:type="character" w:customStyle="1" w:styleId="211">
    <w:name w:val="Заголовок 2 Знак1"/>
    <w:aliases w:val="Заголовок 2 Знак Знак,2 Знак,sub-sect Знак,H2 Знак,h2 Знак,Б2 Знак,RTC Знак,iz2 Знак"/>
    <w:uiPriority w:val="9"/>
    <w:locked/>
    <w:rsid w:val="005A1AA8"/>
    <w:rPr>
      <w:b/>
      <w:bCs/>
      <w:sz w:val="32"/>
      <w:szCs w:val="32"/>
    </w:rPr>
  </w:style>
  <w:style w:type="paragraph" w:styleId="aff4">
    <w:name w:val="Normal (Web)"/>
    <w:basedOn w:val="a5"/>
    <w:uiPriority w:val="99"/>
    <w:rsid w:val="005A1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basedOn w:val="a5"/>
    <w:next w:val="aff6"/>
    <w:link w:val="aff7"/>
    <w:qFormat/>
    <w:rsid w:val="005A1AA8"/>
    <w:pPr>
      <w:autoSpaceDE w:val="0"/>
      <w:autoSpaceDN w:val="0"/>
      <w:spacing w:after="0" w:line="240" w:lineRule="auto"/>
      <w:ind w:right="-1050"/>
      <w:jc w:val="center"/>
    </w:pPr>
    <w:rPr>
      <w:sz w:val="24"/>
      <w:szCs w:val="24"/>
    </w:rPr>
  </w:style>
  <w:style w:type="character" w:customStyle="1" w:styleId="aff7">
    <w:name w:val="Название Знак"/>
    <w:link w:val="aff5"/>
    <w:rsid w:val="005A1AA8"/>
    <w:rPr>
      <w:sz w:val="24"/>
      <w:szCs w:val="24"/>
    </w:rPr>
  </w:style>
  <w:style w:type="paragraph" w:styleId="25">
    <w:name w:val="Body Text 2"/>
    <w:basedOn w:val="a5"/>
    <w:link w:val="26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2 Знак"/>
    <w:basedOn w:val="a6"/>
    <w:link w:val="25"/>
    <w:uiPriority w:val="99"/>
    <w:rsid w:val="005A1AA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Справа"/>
    <w:basedOn w:val="a5"/>
    <w:rsid w:val="005A1AA8"/>
    <w:pPr>
      <w:spacing w:after="12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9">
    <w:name w:val="Слева (без отступа)"/>
    <w:basedOn w:val="a5"/>
    <w:rsid w:val="005A1AA8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a">
    <w:name w:val="page number"/>
    <w:uiPriority w:val="99"/>
    <w:rsid w:val="005A1AA8"/>
    <w:rPr>
      <w:rFonts w:cs="Times New Roman"/>
    </w:rPr>
  </w:style>
  <w:style w:type="character" w:customStyle="1" w:styleId="affb">
    <w:name w:val="Стиль полужирный Красный"/>
    <w:rsid w:val="005A1AA8"/>
    <w:rPr>
      <w:rFonts w:ascii="Times New Roman" w:hAnsi="Times New Roman"/>
      <w:color w:val="auto"/>
    </w:rPr>
  </w:style>
  <w:style w:type="paragraph" w:styleId="27">
    <w:name w:val="List 2"/>
    <w:basedOn w:val="a5"/>
    <w:uiPriority w:val="99"/>
    <w:rsid w:val="005A1AA8"/>
    <w:pPr>
      <w:tabs>
        <w:tab w:val="num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Обычный1"/>
    <w:rsid w:val="005A1AA8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5"/>
    <w:rsid w:val="005A1AA8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c">
    <w:name w:val="Ариал"/>
    <w:basedOn w:val="a5"/>
    <w:rsid w:val="005A1AA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Bullet"/>
    <w:basedOn w:val="a5"/>
    <w:uiPriority w:val="99"/>
    <w:rsid w:val="005A1AA8"/>
    <w:pPr>
      <w:numPr>
        <w:ilvl w:val="1"/>
        <w:numId w:val="27"/>
      </w:numPr>
      <w:tabs>
        <w:tab w:val="left" w:pos="1134"/>
      </w:tabs>
      <w:spacing w:after="12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d">
    <w:name w:val="Абзац нумеров"/>
    <w:basedOn w:val="a5"/>
    <w:rsid w:val="005A1AA8"/>
    <w:pPr>
      <w:tabs>
        <w:tab w:val="num" w:pos="1440"/>
      </w:tabs>
      <w:spacing w:after="120" w:line="288" w:lineRule="auto"/>
      <w:ind w:left="144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5A1A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A1A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List Bullet 3"/>
    <w:basedOn w:val="a5"/>
    <w:autoRedefine/>
    <w:uiPriority w:val="99"/>
    <w:rsid w:val="005A1AA8"/>
    <w:pPr>
      <w:numPr>
        <w:numId w:val="29"/>
      </w:numPr>
      <w:tabs>
        <w:tab w:val="clear" w:pos="1559"/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5"/>
    <w:rsid w:val="005A1AA8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e">
    <w:name w:val="caption"/>
    <w:basedOn w:val="a5"/>
    <w:next w:val="a5"/>
    <w:uiPriority w:val="35"/>
    <w:qFormat/>
    <w:rsid w:val="005A1AA8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">
    <w:name w:val="пункт-4"/>
    <w:basedOn w:val="a5"/>
    <w:rsid w:val="005A1AA8"/>
    <w:p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a"/>
    <w:rsid w:val="005A1AA8"/>
    <w:pPr>
      <w:numPr>
        <w:ilvl w:val="1"/>
        <w:numId w:val="30"/>
      </w:numPr>
    </w:pPr>
    <w:rPr>
      <w:color w:val="000000"/>
      <w:szCs w:val="24"/>
      <w:lang w:val="ru-RU" w:eastAsia="ru-RU"/>
    </w:rPr>
  </w:style>
  <w:style w:type="paragraph" w:styleId="afff">
    <w:name w:val="annotation text"/>
    <w:basedOn w:val="a5"/>
    <w:link w:val="afff0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примечания Знак"/>
    <w:basedOn w:val="a6"/>
    <w:link w:val="afff"/>
    <w:uiPriority w:val="99"/>
    <w:rsid w:val="005A1A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rsid w:val="005A1AA8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rsid w:val="005A1AA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Plain Text"/>
    <w:basedOn w:val="a5"/>
    <w:link w:val="afff4"/>
    <w:uiPriority w:val="99"/>
    <w:rsid w:val="005A1AA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4">
    <w:name w:val="Текст Знак"/>
    <w:basedOn w:val="a6"/>
    <w:link w:val="afff3"/>
    <w:uiPriority w:val="99"/>
    <w:rsid w:val="005A1AA8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8">
    <w:name w:val="Нет списка2"/>
    <w:next w:val="a8"/>
    <w:semiHidden/>
    <w:unhideWhenUsed/>
    <w:rsid w:val="005A1AA8"/>
  </w:style>
  <w:style w:type="paragraph" w:customStyle="1" w:styleId="1">
    <w:name w:val="МРСК_заголовок_1"/>
    <w:basedOn w:val="10"/>
    <w:rsid w:val="005A1AA8"/>
    <w:pPr>
      <w:keepLines w:val="0"/>
      <w:pageBreakBefore w:val="0"/>
      <w:numPr>
        <w:numId w:val="31"/>
      </w:numPr>
      <w:shd w:val="clear" w:color="auto" w:fill="D9D9D9"/>
      <w:suppressAutoHyphens w:val="0"/>
      <w:spacing w:before="240" w:after="60" w:line="300" w:lineRule="auto"/>
      <w:jc w:val="both"/>
    </w:pPr>
    <w:rPr>
      <w:rFonts w:ascii="Times New Roman" w:hAnsi="Times New Roman" w:cs="Arial"/>
      <w:bCs/>
      <w:caps/>
      <w:kern w:val="32"/>
      <w:sz w:val="28"/>
      <w:szCs w:val="28"/>
    </w:rPr>
  </w:style>
  <w:style w:type="paragraph" w:customStyle="1" w:styleId="afff5">
    <w:name w:val="МРСК_шрифт_абзаца"/>
    <w:basedOn w:val="a5"/>
    <w:link w:val="afff6"/>
    <w:rsid w:val="005A1AA8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МРСК_шрифт_абзаца Знак"/>
    <w:link w:val="afff5"/>
    <w:rsid w:val="005A1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f5"/>
    <w:rsid w:val="005A1AA8"/>
    <w:pPr>
      <w:keepNext w:val="0"/>
      <w:keepLines w:val="0"/>
      <w:numPr>
        <w:ilvl w:val="1"/>
        <w:numId w:val="31"/>
      </w:numPr>
      <w:tabs>
        <w:tab w:val="clear" w:pos="0"/>
      </w:tabs>
      <w:spacing w:before="240" w:after="60"/>
      <w:ind w:left="1788" w:hanging="720"/>
      <w:jc w:val="left"/>
    </w:pPr>
    <w:rPr>
      <w:b/>
      <w:caps/>
      <w:spacing w:val="-6"/>
      <w:sz w:val="26"/>
      <w:szCs w:val="26"/>
    </w:rPr>
  </w:style>
  <w:style w:type="paragraph" w:customStyle="1" w:styleId="afff7">
    <w:name w:val="МРСК_заголовок_большой"/>
    <w:basedOn w:val="a5"/>
    <w:rsid w:val="005A1AA8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32"/>
      <w:lang w:eastAsia="ru-RU"/>
    </w:rPr>
  </w:style>
  <w:style w:type="paragraph" w:customStyle="1" w:styleId="afff8">
    <w:name w:val="МРСК_заголовок_малый"/>
    <w:basedOn w:val="a5"/>
    <w:rsid w:val="005A1AA8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9">
    <w:name w:val="МРСК_заголовок_средний"/>
    <w:basedOn w:val="a5"/>
    <w:rsid w:val="005A1AA8"/>
    <w:pPr>
      <w:keepNext/>
      <w:suppressAutoHyphens/>
      <w:spacing w:after="120" w:line="24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ffa">
    <w:name w:val="МРСК_колонтитул_верхний_левый"/>
    <w:basedOn w:val="aff2"/>
    <w:rsid w:val="005A1AA8"/>
    <w:pPr>
      <w:keepNext/>
      <w:ind w:firstLine="709"/>
    </w:pPr>
    <w:rPr>
      <w:caps/>
      <w:sz w:val="16"/>
      <w:szCs w:val="16"/>
      <w:lang w:eastAsia="ru-RU"/>
    </w:rPr>
  </w:style>
  <w:style w:type="paragraph" w:customStyle="1" w:styleId="afffb">
    <w:name w:val="МРСК_колонтитул_верхний_правый"/>
    <w:basedOn w:val="aff2"/>
    <w:link w:val="afffc"/>
    <w:rsid w:val="005A1AA8"/>
    <w:pPr>
      <w:keepNext/>
      <w:ind w:firstLine="709"/>
      <w:jc w:val="right"/>
    </w:pPr>
    <w:rPr>
      <w:caps/>
      <w:sz w:val="16"/>
      <w:szCs w:val="16"/>
      <w:lang w:eastAsia="ru-RU"/>
    </w:rPr>
  </w:style>
  <w:style w:type="character" w:customStyle="1" w:styleId="afffc">
    <w:name w:val="МРСК_колонтитул_верхний_правый Знак"/>
    <w:link w:val="afffb"/>
    <w:rsid w:val="005A1AA8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fd">
    <w:name w:val="МРСК_колонтитул_верхний_центр"/>
    <w:basedOn w:val="aff2"/>
    <w:rsid w:val="005A1AA8"/>
    <w:pPr>
      <w:keepNext/>
      <w:ind w:firstLine="709"/>
      <w:jc w:val="center"/>
    </w:pPr>
    <w:rPr>
      <w:caps/>
      <w:sz w:val="16"/>
      <w:szCs w:val="16"/>
      <w:lang w:eastAsia="ru-RU"/>
    </w:rPr>
  </w:style>
  <w:style w:type="paragraph" w:customStyle="1" w:styleId="a1">
    <w:name w:val="МРСК_маркированный"/>
    <w:basedOn w:val="a4"/>
    <w:rsid w:val="005A1AA8"/>
    <w:pPr>
      <w:keepNext/>
      <w:numPr>
        <w:ilvl w:val="0"/>
        <w:numId w:val="35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e">
    <w:name w:val="МРСК_название_объекта"/>
    <w:basedOn w:val="a5"/>
    <w:rsid w:val="005A1AA8"/>
    <w:pPr>
      <w:keepNext/>
      <w:spacing w:before="6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МРСК_нумерованный_список"/>
    <w:basedOn w:val="a"/>
    <w:link w:val="affff"/>
    <w:rsid w:val="005A1AA8"/>
    <w:pPr>
      <w:numPr>
        <w:numId w:val="33"/>
      </w:numPr>
      <w:contextualSpacing w:val="0"/>
    </w:pPr>
  </w:style>
  <w:style w:type="paragraph" w:styleId="a">
    <w:name w:val="List Number"/>
    <w:basedOn w:val="a5"/>
    <w:uiPriority w:val="99"/>
    <w:unhideWhenUsed/>
    <w:rsid w:val="005A1AA8"/>
    <w:pPr>
      <w:keepNext/>
      <w:numPr>
        <w:numId w:val="32"/>
      </w:numPr>
      <w:spacing w:after="0" w:line="30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">
    <w:name w:val="МРСК_нумерованный_список Знак"/>
    <w:link w:val="a0"/>
    <w:rsid w:val="005A1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МРСК_потоковая_диаграмма"/>
    <w:basedOn w:val="a5"/>
    <w:rsid w:val="005A1AA8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1">
    <w:name w:val="МРСК_потоковая_диаграмма_по_центру"/>
    <w:basedOn w:val="affff0"/>
    <w:rsid w:val="005A1AA8"/>
    <w:pPr>
      <w:suppressAutoHyphens/>
      <w:jc w:val="center"/>
    </w:pPr>
  </w:style>
  <w:style w:type="paragraph" w:customStyle="1" w:styleId="affff2">
    <w:name w:val="МРСК_Приложения"/>
    <w:basedOn w:val="afff9"/>
    <w:rsid w:val="005A1AA8"/>
    <w:pPr>
      <w:spacing w:before="6000"/>
    </w:pPr>
  </w:style>
  <w:style w:type="paragraph" w:customStyle="1" w:styleId="affff3">
    <w:name w:val="МРСК_рисунок"/>
    <w:basedOn w:val="a5"/>
    <w:rsid w:val="005A1AA8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4">
    <w:name w:val="МРСК_Скрытый"/>
    <w:basedOn w:val="afff8"/>
    <w:rsid w:val="005A1AA8"/>
    <w:pPr>
      <w:jc w:val="left"/>
    </w:pPr>
    <w:rPr>
      <w:b w:val="0"/>
      <w:color w:val="FFFFFF"/>
      <w:sz w:val="16"/>
      <w:szCs w:val="16"/>
    </w:rPr>
  </w:style>
  <w:style w:type="paragraph" w:customStyle="1" w:styleId="affff5">
    <w:name w:val="МРСК_таблица_заголовок"/>
    <w:basedOn w:val="a5"/>
    <w:rsid w:val="005A1AA8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6">
    <w:name w:val="МРСК_таблица_текст"/>
    <w:basedOn w:val="affff5"/>
    <w:rsid w:val="005A1AA8"/>
    <w:pPr>
      <w:suppressAutoHyphens w:val="0"/>
      <w:jc w:val="both"/>
    </w:pPr>
  </w:style>
  <w:style w:type="paragraph" w:customStyle="1" w:styleId="affff7">
    <w:name w:val="МРСК_шрифт_абзаца_без_отступа"/>
    <w:basedOn w:val="a5"/>
    <w:rsid w:val="005A1AA8"/>
    <w:pPr>
      <w:keepNext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МРСК_шрифт_абзаца_без_отступа_по_центру"/>
    <w:basedOn w:val="affff7"/>
    <w:rsid w:val="005A1AA8"/>
    <w:pPr>
      <w:jc w:val="center"/>
    </w:pPr>
  </w:style>
  <w:style w:type="paragraph" w:customStyle="1" w:styleId="affff9">
    <w:name w:val="МРСК_обычный_текст"/>
    <w:basedOn w:val="a5"/>
    <w:qFormat/>
    <w:rsid w:val="005A1AA8"/>
    <w:pPr>
      <w:keepNext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МРСК_таблица_название"/>
    <w:basedOn w:val="affe"/>
    <w:rsid w:val="005A1AA8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qFormat/>
    <w:rsid w:val="005A1AA8"/>
    <w:pPr>
      <w:keepLines w:val="0"/>
      <w:numPr>
        <w:ilvl w:val="2"/>
        <w:numId w:val="31"/>
      </w:numPr>
      <w:spacing w:before="0" w:line="300" w:lineRule="auto"/>
      <w:jc w:val="both"/>
    </w:pPr>
    <w:rPr>
      <w:rFonts w:ascii="Times New Roman" w:hAnsi="Times New Roman"/>
      <w:caps/>
      <w:color w:val="auto"/>
      <w:sz w:val="24"/>
      <w:szCs w:val="26"/>
    </w:rPr>
  </w:style>
  <w:style w:type="paragraph" w:customStyle="1" w:styleId="affffb">
    <w:name w:val="Мой_обычный"/>
    <w:basedOn w:val="a5"/>
    <w:qFormat/>
    <w:rsid w:val="005A1AA8"/>
    <w:pPr>
      <w:keepNext/>
      <w:framePr w:hSpace="180" w:wrap="around" w:vAnchor="text" w:hAnchor="margin" w:y="137"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c">
    <w:name w:val="МРСК_колонтитул_верхний_центр_курсив"/>
    <w:basedOn w:val="afffd"/>
    <w:qFormat/>
    <w:rsid w:val="005A1AA8"/>
    <w:pPr>
      <w:framePr w:hSpace="180" w:wrap="around" w:vAnchor="text" w:hAnchor="margin" w:y="137"/>
    </w:pPr>
    <w:rPr>
      <w:i/>
      <w:sz w:val="12"/>
    </w:rPr>
  </w:style>
  <w:style w:type="paragraph" w:customStyle="1" w:styleId="affffd">
    <w:name w:val="Б_скрытый"/>
    <w:basedOn w:val="a5"/>
    <w:rsid w:val="005A1AA8"/>
    <w:pPr>
      <w:keepNext/>
      <w:tabs>
        <w:tab w:val="num" w:pos="2520"/>
      </w:tabs>
      <w:suppressAutoHyphens/>
      <w:spacing w:after="0" w:line="192" w:lineRule="auto"/>
      <w:jc w:val="center"/>
      <w:outlineLvl w:val="2"/>
    </w:pPr>
    <w:rPr>
      <w:rFonts w:ascii="Arial" w:eastAsia="Times New Roman" w:hAnsi="Arial" w:cs="Arial"/>
      <w:bCs/>
      <w:i/>
      <w:sz w:val="8"/>
      <w:szCs w:val="12"/>
      <w:lang w:eastAsia="ru-RU"/>
    </w:rPr>
  </w:style>
  <w:style w:type="paragraph" w:styleId="17">
    <w:name w:val="toc 1"/>
    <w:basedOn w:val="a5"/>
    <w:next w:val="a5"/>
    <w:uiPriority w:val="39"/>
    <w:qFormat/>
    <w:rsid w:val="005A1AA8"/>
    <w:pPr>
      <w:spacing w:before="120"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9">
    <w:name w:val="toc 2"/>
    <w:basedOn w:val="a5"/>
    <w:next w:val="a5"/>
    <w:uiPriority w:val="39"/>
    <w:qFormat/>
    <w:rsid w:val="005A1AA8"/>
    <w:pPr>
      <w:spacing w:after="0" w:line="240" w:lineRule="auto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e">
    <w:name w:val="TOC Heading"/>
    <w:basedOn w:val="10"/>
    <w:next w:val="a5"/>
    <w:uiPriority w:val="39"/>
    <w:semiHidden/>
    <w:unhideWhenUsed/>
    <w:qFormat/>
    <w:rsid w:val="005A1AA8"/>
    <w:pPr>
      <w:keepLines w:val="0"/>
      <w:pageBreakBefore w:val="0"/>
      <w:numPr>
        <w:numId w:val="0"/>
      </w:numPr>
      <w:suppressAutoHyphens w:val="0"/>
      <w:spacing w:before="240" w:after="60" w:line="300" w:lineRule="auto"/>
      <w:ind w:firstLine="709"/>
      <w:jc w:val="both"/>
      <w:outlineLvl w:val="9"/>
    </w:pPr>
    <w:rPr>
      <w:rFonts w:ascii="Cambria" w:hAnsi="Cambria"/>
      <w:bCs/>
      <w:kern w:val="32"/>
      <w:sz w:val="32"/>
      <w:szCs w:val="32"/>
    </w:rPr>
  </w:style>
  <w:style w:type="paragraph" w:styleId="37">
    <w:name w:val="toc 3"/>
    <w:basedOn w:val="a5"/>
    <w:next w:val="a5"/>
    <w:autoRedefine/>
    <w:uiPriority w:val="39"/>
    <w:unhideWhenUsed/>
    <w:rsid w:val="005A1AA8"/>
    <w:pPr>
      <w:keepNext/>
      <w:spacing w:after="0" w:line="300" w:lineRule="auto"/>
      <w:ind w:left="48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">
    <w:name w:val="Стиль специальный"/>
    <w:basedOn w:val="a5"/>
    <w:uiPriority w:val="99"/>
    <w:rsid w:val="005A1AA8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defaultlabelstyle1">
    <w:name w:val="defaultlabelstyle1"/>
    <w:uiPriority w:val="99"/>
    <w:rsid w:val="005A1AA8"/>
    <w:rPr>
      <w:rFonts w:cs="Times New Roman"/>
      <w:color w:val="auto"/>
    </w:rPr>
  </w:style>
  <w:style w:type="character" w:customStyle="1" w:styleId="FontStyle29">
    <w:name w:val="Font Style29"/>
    <w:uiPriority w:val="99"/>
    <w:rsid w:val="005A1AA8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sid w:val="005A1AA8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5A1AA8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5A1A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sid w:val="005A1AA8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36" w:lineRule="exact"/>
      <w:ind w:firstLine="7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36" w:lineRule="exact"/>
      <w:ind w:firstLine="36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94" w:lineRule="exact"/>
      <w:ind w:firstLine="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50" w:lineRule="exact"/>
      <w:ind w:firstLine="28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5A1AA8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sid w:val="005A1AA8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sid w:val="005A1AA8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35" w:lineRule="exact"/>
      <w:ind w:firstLine="67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exact"/>
      <w:ind w:firstLine="52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42" w:lineRule="exact"/>
      <w:ind w:firstLine="14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5A1AA8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32">
    <w:name w:val="Font Style32"/>
    <w:uiPriority w:val="99"/>
    <w:rsid w:val="005A1AA8"/>
    <w:rPr>
      <w:rFonts w:ascii="Arial" w:hAnsi="Arial" w:cs="Arial"/>
      <w:b/>
      <w:bCs/>
      <w:i/>
      <w:iCs/>
      <w:sz w:val="20"/>
      <w:szCs w:val="20"/>
    </w:rPr>
  </w:style>
  <w:style w:type="paragraph" w:customStyle="1" w:styleId="Style14">
    <w:name w:val="Style14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22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uiPriority w:val="99"/>
    <w:rsid w:val="005A1AA8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rsid w:val="005A1AA8"/>
    <w:pPr>
      <w:spacing w:after="0" w:line="264" w:lineRule="auto"/>
      <w:ind w:left="284" w:right="567" w:hanging="284"/>
      <w:jc w:val="both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customStyle="1" w:styleId="Iauiue">
    <w:name w:val="Iau?iue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0">
    <w:name w:val="Стиль14"/>
    <w:basedOn w:val="a5"/>
    <w:rsid w:val="005A1AA8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2a">
    <w:name w:val="Сетка таблицы2"/>
    <w:basedOn w:val="a7"/>
    <w:next w:val="af2"/>
    <w:rsid w:val="005A1A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5A1A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0">
    <w:name w:val="annotation reference"/>
    <w:unhideWhenUsed/>
    <w:rsid w:val="005A1AA8"/>
    <w:rPr>
      <w:sz w:val="16"/>
      <w:szCs w:val="16"/>
    </w:rPr>
  </w:style>
  <w:style w:type="paragraph" w:customStyle="1" w:styleId="caaieiaie1">
    <w:name w:val="caaieiaie 1"/>
    <w:basedOn w:val="a5"/>
    <w:next w:val="a5"/>
    <w:rsid w:val="005A1AA8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0">
    <w:name w:val="Стиль22"/>
    <w:basedOn w:val="aa"/>
    <w:rsid w:val="005A1AA8"/>
    <w:rPr>
      <w:sz w:val="28"/>
      <w:szCs w:val="28"/>
      <w:lang w:val="ru-RU" w:eastAsia="ru-RU"/>
    </w:rPr>
  </w:style>
  <w:style w:type="paragraph" w:customStyle="1" w:styleId="afffff1">
    <w:name w:val="Норм_док"/>
    <w:basedOn w:val="aa"/>
    <w:rsid w:val="005A1AA8"/>
    <w:pPr>
      <w:widowControl w:val="0"/>
      <w:spacing w:before="60" w:line="288" w:lineRule="auto"/>
      <w:ind w:firstLine="720"/>
    </w:pPr>
    <w:rPr>
      <w:sz w:val="28"/>
      <w:szCs w:val="28"/>
      <w:lang w:val="ru-RU" w:eastAsia="ru-RU"/>
    </w:rPr>
  </w:style>
  <w:style w:type="paragraph" w:styleId="afffff2">
    <w:name w:val="Block Text"/>
    <w:basedOn w:val="a5"/>
    <w:rsid w:val="005A1AA8"/>
    <w:pPr>
      <w:widowControl w:val="0"/>
      <w:shd w:val="clear" w:color="auto" w:fill="FFFFFF"/>
      <w:autoSpaceDE w:val="0"/>
      <w:autoSpaceDN w:val="0"/>
      <w:adjustRightInd w:val="0"/>
      <w:spacing w:before="120" w:after="0" w:line="322" w:lineRule="exact"/>
      <w:ind w:left="79" w:right="125"/>
      <w:jc w:val="center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paragraph" w:customStyle="1" w:styleId="18">
    <w:name w:val="Пункт1"/>
    <w:basedOn w:val="a5"/>
    <w:rsid w:val="005A1AA8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A1AA8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character" w:customStyle="1" w:styleId="webofficeattributevalue1">
    <w:name w:val="webofficeattributevalue1"/>
    <w:rsid w:val="005A1AA8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2b">
    <w:name w:val="Знак2"/>
    <w:basedOn w:val="a5"/>
    <w:rsid w:val="005A1AA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9">
    <w:name w:val="Знак Знак Знак1"/>
    <w:basedOn w:val="a5"/>
    <w:rsid w:val="005A1AA8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3">
    <w:name w:val="Знак"/>
    <w:basedOn w:val="a5"/>
    <w:rsid w:val="005A1AA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pple-style-span">
    <w:name w:val="apple-style-span"/>
    <w:rsid w:val="005A1AA8"/>
  </w:style>
  <w:style w:type="character" w:customStyle="1" w:styleId="apple-converted-space">
    <w:name w:val="apple-converted-space"/>
    <w:rsid w:val="005A1AA8"/>
  </w:style>
  <w:style w:type="paragraph" w:customStyle="1" w:styleId="A10">
    <w:name w:val="A1"/>
    <w:basedOn w:val="a5"/>
    <w:rsid w:val="005A1AA8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20">
    <w:name w:val="A2"/>
    <w:basedOn w:val="a5"/>
    <w:rsid w:val="005A1AA8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30">
    <w:name w:val="A3"/>
    <w:basedOn w:val="a5"/>
    <w:rsid w:val="005A1AA8"/>
    <w:pPr>
      <w:tabs>
        <w:tab w:val="num" w:pos="1440"/>
      </w:tabs>
      <w:spacing w:before="120" w:after="0" w:line="240" w:lineRule="auto"/>
      <w:ind w:left="1224" w:hanging="50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A1A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7">
    <w:name w:val="Font Style57"/>
    <w:rsid w:val="005A1AA8"/>
    <w:rPr>
      <w:rFonts w:ascii="Times New Roman" w:hAnsi="Times New Roman" w:cs="Times New Roman"/>
      <w:sz w:val="20"/>
      <w:szCs w:val="20"/>
    </w:rPr>
  </w:style>
  <w:style w:type="paragraph" w:customStyle="1" w:styleId="38">
    <w:name w:val="Заг3"/>
    <w:basedOn w:val="31"/>
    <w:rsid w:val="005A1AA8"/>
    <w:pPr>
      <w:keepLines w:val="0"/>
      <w:widowControl w:val="0"/>
      <w:tabs>
        <w:tab w:val="left" w:pos="1680"/>
      </w:tabs>
      <w:snapToGrid w:val="0"/>
      <w:spacing w:before="120" w:after="240"/>
      <w:ind w:left="1502" w:hanging="822"/>
    </w:pPr>
    <w:rPr>
      <w:rFonts w:ascii="Arial" w:hAnsi="Arial" w:cs="Arial"/>
      <w:bCs w:val="0"/>
      <w:color w:val="auto"/>
      <w:sz w:val="24"/>
      <w:szCs w:val="24"/>
      <w:lang w:eastAsia="ru-RU"/>
    </w:rPr>
  </w:style>
  <w:style w:type="paragraph" w:customStyle="1" w:styleId="font0">
    <w:name w:val="font0"/>
    <w:basedOn w:val="a5"/>
    <w:rsid w:val="005A1AA8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val="en-US"/>
    </w:rPr>
  </w:style>
  <w:style w:type="paragraph" w:customStyle="1" w:styleId="font5">
    <w:name w:val="font5"/>
    <w:basedOn w:val="a5"/>
    <w:rsid w:val="005A1AA8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6"/>
      <w:szCs w:val="16"/>
      <w:lang w:val="en-US"/>
    </w:rPr>
  </w:style>
  <w:style w:type="paragraph" w:customStyle="1" w:styleId="xl24">
    <w:name w:val="xl24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25">
    <w:name w:val="xl25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26">
    <w:name w:val="xl26"/>
    <w:basedOn w:val="a5"/>
    <w:rsid w:val="005A1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27">
    <w:name w:val="xl27"/>
    <w:basedOn w:val="a5"/>
    <w:rsid w:val="005A1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28">
    <w:name w:val="xl28"/>
    <w:basedOn w:val="a5"/>
    <w:rsid w:val="005A1AA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29">
    <w:name w:val="xl29"/>
    <w:basedOn w:val="a5"/>
    <w:rsid w:val="005A1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0">
    <w:name w:val="xl30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1">
    <w:name w:val="xl31"/>
    <w:basedOn w:val="a5"/>
    <w:rsid w:val="005A1A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2">
    <w:name w:val="xl32"/>
    <w:basedOn w:val="a5"/>
    <w:rsid w:val="005A1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3">
    <w:name w:val="xl33"/>
    <w:basedOn w:val="a5"/>
    <w:rsid w:val="005A1A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4">
    <w:name w:val="xl34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5">
    <w:name w:val="xl35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6">
    <w:name w:val="xl36"/>
    <w:basedOn w:val="a5"/>
    <w:rsid w:val="005A1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7">
    <w:name w:val="xl37"/>
    <w:basedOn w:val="a5"/>
    <w:rsid w:val="005A1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38">
    <w:name w:val="xl38"/>
    <w:basedOn w:val="a5"/>
    <w:rsid w:val="005A1A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39">
    <w:name w:val="xl39"/>
    <w:basedOn w:val="a5"/>
    <w:rsid w:val="005A1AA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0">
    <w:name w:val="xl40"/>
    <w:basedOn w:val="a5"/>
    <w:rsid w:val="005A1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1">
    <w:name w:val="xl41"/>
    <w:basedOn w:val="a5"/>
    <w:rsid w:val="005A1AA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2">
    <w:name w:val="xl42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3">
    <w:name w:val="xl43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4">
    <w:name w:val="xl44"/>
    <w:basedOn w:val="a5"/>
    <w:rsid w:val="005A1AA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5">
    <w:name w:val="xl45"/>
    <w:basedOn w:val="a5"/>
    <w:rsid w:val="005A1A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6">
    <w:name w:val="xl46"/>
    <w:basedOn w:val="a5"/>
    <w:rsid w:val="005A1A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47">
    <w:name w:val="xl47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49">
    <w:name w:val="xl49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50">
    <w:name w:val="xl50"/>
    <w:basedOn w:val="a5"/>
    <w:rsid w:val="005A1A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1">
    <w:name w:val="xl51"/>
    <w:basedOn w:val="a5"/>
    <w:rsid w:val="005A1A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2">
    <w:name w:val="xl52"/>
    <w:basedOn w:val="a5"/>
    <w:rsid w:val="005A1AA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3">
    <w:name w:val="xl53"/>
    <w:basedOn w:val="a5"/>
    <w:rsid w:val="005A1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54">
    <w:name w:val="xl54"/>
    <w:basedOn w:val="a5"/>
    <w:rsid w:val="005A1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55">
    <w:name w:val="xl55"/>
    <w:basedOn w:val="a5"/>
    <w:rsid w:val="005A1AA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56">
    <w:name w:val="xl56"/>
    <w:basedOn w:val="a5"/>
    <w:rsid w:val="005A1A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7">
    <w:name w:val="xl57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8">
    <w:name w:val="xl58"/>
    <w:basedOn w:val="a5"/>
    <w:rsid w:val="005A1AA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59">
    <w:name w:val="xl59"/>
    <w:basedOn w:val="a5"/>
    <w:rsid w:val="005A1AA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0">
    <w:name w:val="xl60"/>
    <w:basedOn w:val="a5"/>
    <w:rsid w:val="005A1AA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1">
    <w:name w:val="xl61"/>
    <w:basedOn w:val="a5"/>
    <w:rsid w:val="005A1AA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2">
    <w:name w:val="xl62"/>
    <w:basedOn w:val="a5"/>
    <w:rsid w:val="005A1AA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3">
    <w:name w:val="xl63"/>
    <w:basedOn w:val="a5"/>
    <w:rsid w:val="005A1AA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4">
    <w:name w:val="xl64"/>
    <w:basedOn w:val="a5"/>
    <w:rsid w:val="005A1AA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5">
    <w:name w:val="xl65"/>
    <w:basedOn w:val="a5"/>
    <w:rsid w:val="005A1AA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6">
    <w:name w:val="xl66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67">
    <w:name w:val="xl67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8">
    <w:name w:val="xl68"/>
    <w:basedOn w:val="a5"/>
    <w:rsid w:val="005A1AA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69">
    <w:name w:val="xl69"/>
    <w:basedOn w:val="a5"/>
    <w:rsid w:val="005A1AA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0">
    <w:name w:val="xl70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1">
    <w:name w:val="xl71"/>
    <w:basedOn w:val="a5"/>
    <w:rsid w:val="005A1AA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2">
    <w:name w:val="xl72"/>
    <w:basedOn w:val="a5"/>
    <w:rsid w:val="005A1A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3">
    <w:name w:val="xl73"/>
    <w:basedOn w:val="a5"/>
    <w:rsid w:val="005A1A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4">
    <w:name w:val="xl74"/>
    <w:basedOn w:val="a5"/>
    <w:rsid w:val="005A1A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5">
    <w:name w:val="xl75"/>
    <w:basedOn w:val="a5"/>
    <w:rsid w:val="005A1A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6">
    <w:name w:val="xl76"/>
    <w:basedOn w:val="a5"/>
    <w:rsid w:val="005A1A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7">
    <w:name w:val="xl77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78">
    <w:name w:val="xl78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val="en-US"/>
    </w:rPr>
  </w:style>
  <w:style w:type="paragraph" w:customStyle="1" w:styleId="xl79">
    <w:name w:val="xl79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80">
    <w:name w:val="xl80"/>
    <w:basedOn w:val="a5"/>
    <w:rsid w:val="005A1AA8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1">
    <w:name w:val="xl81"/>
    <w:basedOn w:val="a5"/>
    <w:rsid w:val="005A1AA8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2">
    <w:name w:val="xl82"/>
    <w:basedOn w:val="a5"/>
    <w:rsid w:val="005A1A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3">
    <w:name w:val="xl83"/>
    <w:basedOn w:val="a5"/>
    <w:rsid w:val="005A1A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4">
    <w:name w:val="xl84"/>
    <w:basedOn w:val="a5"/>
    <w:rsid w:val="005A1AA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5">
    <w:name w:val="xl85"/>
    <w:basedOn w:val="a5"/>
    <w:rsid w:val="005A1AA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6">
    <w:name w:val="xl86"/>
    <w:basedOn w:val="a5"/>
    <w:rsid w:val="005A1AA8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7">
    <w:name w:val="xl87"/>
    <w:basedOn w:val="a5"/>
    <w:rsid w:val="005A1AA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8">
    <w:name w:val="xl88"/>
    <w:basedOn w:val="a5"/>
    <w:rsid w:val="005A1A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sz w:val="24"/>
      <w:szCs w:val="24"/>
      <w:lang w:val="en-US"/>
    </w:rPr>
  </w:style>
  <w:style w:type="paragraph" w:customStyle="1" w:styleId="xl89">
    <w:name w:val="xl89"/>
    <w:basedOn w:val="a5"/>
    <w:rsid w:val="005A1AA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90">
    <w:name w:val="xl90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xl91">
    <w:name w:val="xl91"/>
    <w:basedOn w:val="a5"/>
    <w:rsid w:val="005A1A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afffff4">
    <w:name w:val="ТекстОбычный"/>
    <w:rsid w:val="005A1AA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ick">
    <w:name w:val="Pick"/>
    <w:basedOn w:val="a5"/>
    <w:rsid w:val="005A1AA8"/>
    <w:pPr>
      <w:keepNext/>
      <w:widowControl w:val="0"/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5">
    <w:name w:val="Список маркированный"/>
    <w:basedOn w:val="a5"/>
    <w:rsid w:val="005A1AA8"/>
    <w:pPr>
      <w:spacing w:after="0" w:line="36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afffff6">
    <w:name w:val="Таблица"/>
    <w:basedOn w:val="a5"/>
    <w:rsid w:val="005A1AA8"/>
    <w:pPr>
      <w:spacing w:before="40" w:after="0" w:line="36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2c">
    <w:name w:val="Заг2"/>
    <w:basedOn w:val="20"/>
    <w:rsid w:val="005A1AA8"/>
    <w:pPr>
      <w:widowControl w:val="0"/>
      <w:numPr>
        <w:ilvl w:val="0"/>
        <w:numId w:val="0"/>
      </w:numPr>
      <w:tabs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napToGrid/>
      <w:sz w:val="28"/>
      <w:szCs w:val="28"/>
    </w:rPr>
  </w:style>
  <w:style w:type="paragraph" w:customStyle="1" w:styleId="66">
    <w:name w:val="Стиль по ширине Перед:  6 пт После:  6 пт"/>
    <w:basedOn w:val="Default"/>
    <w:next w:val="Default"/>
    <w:rsid w:val="005A1AA8"/>
    <w:pPr>
      <w:spacing w:before="120" w:after="120"/>
    </w:pPr>
    <w:rPr>
      <w:rFonts w:eastAsia="Times New Roman"/>
      <w:color w:val="auto"/>
      <w:lang w:eastAsia="ru-RU"/>
    </w:rPr>
  </w:style>
  <w:style w:type="paragraph" w:customStyle="1" w:styleId="1a">
    <w:name w:val="Заг1"/>
    <w:basedOn w:val="10"/>
    <w:link w:val="1b"/>
    <w:rsid w:val="005A1AA8"/>
    <w:pPr>
      <w:keepLines w:val="0"/>
      <w:pageBreakBefore w:val="0"/>
      <w:widowControl w:val="0"/>
      <w:numPr>
        <w:numId w:val="0"/>
      </w:numPr>
      <w:suppressAutoHyphens w:val="0"/>
      <w:snapToGrid w:val="0"/>
      <w:spacing w:before="0" w:after="200"/>
      <w:jc w:val="center"/>
    </w:pPr>
    <w:rPr>
      <w:bCs/>
      <w:caps/>
      <w:color w:val="365F91"/>
      <w:spacing w:val="20"/>
      <w:kern w:val="0"/>
      <w:sz w:val="28"/>
      <w:szCs w:val="28"/>
    </w:rPr>
  </w:style>
  <w:style w:type="character" w:customStyle="1" w:styleId="1b">
    <w:name w:val="Заг1 Знак"/>
    <w:link w:val="1a"/>
    <w:rsid w:val="005A1AA8"/>
    <w:rPr>
      <w:rFonts w:ascii="Arial" w:eastAsia="Times New Roman" w:hAnsi="Arial" w:cs="Times New Roman"/>
      <w:b/>
      <w:bCs/>
      <w:caps/>
      <w:color w:val="365F91"/>
      <w:spacing w:val="20"/>
      <w:sz w:val="28"/>
      <w:szCs w:val="28"/>
      <w:lang w:eastAsia="ru-RU"/>
    </w:rPr>
  </w:style>
  <w:style w:type="paragraph" w:customStyle="1" w:styleId="afffff7">
    <w:name w:val="Текст ТЗ"/>
    <w:basedOn w:val="10"/>
    <w:link w:val="afffff8"/>
    <w:rsid w:val="005A1AA8"/>
    <w:pPr>
      <w:keepLines w:val="0"/>
      <w:pageBreakBefore w:val="0"/>
      <w:numPr>
        <w:numId w:val="0"/>
      </w:numPr>
      <w:tabs>
        <w:tab w:val="num" w:pos="0"/>
      </w:tabs>
      <w:spacing w:before="0" w:after="0" w:line="312" w:lineRule="auto"/>
      <w:ind w:left="792" w:hanging="432"/>
      <w:jc w:val="both"/>
    </w:pPr>
    <w:rPr>
      <w:rFonts w:ascii="Calibri" w:eastAsia="Calibri" w:hAnsi="Calibri"/>
      <w:b w:val="0"/>
      <w:sz w:val="28"/>
      <w:szCs w:val="28"/>
    </w:rPr>
  </w:style>
  <w:style w:type="character" w:customStyle="1" w:styleId="afffff8">
    <w:name w:val="Текст ТЗ Знак"/>
    <w:link w:val="afffff7"/>
    <w:locked/>
    <w:rsid w:val="005A1AA8"/>
    <w:rPr>
      <w:rFonts w:ascii="Calibri" w:eastAsia="Calibri" w:hAnsi="Calibri" w:cs="Times New Roman"/>
      <w:kern w:val="28"/>
      <w:sz w:val="28"/>
      <w:szCs w:val="28"/>
      <w:lang w:eastAsia="ru-RU"/>
    </w:rPr>
  </w:style>
  <w:style w:type="paragraph" w:customStyle="1" w:styleId="Bullet">
    <w:name w:val="Bullet"/>
    <w:basedOn w:val="a5"/>
    <w:rsid w:val="005A1AA8"/>
    <w:pPr>
      <w:tabs>
        <w:tab w:val="num" w:pos="1287"/>
      </w:tabs>
      <w:spacing w:before="60" w:after="60" w:line="240" w:lineRule="auto"/>
      <w:ind w:left="1287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1">
    <w:name w:val="Style11"/>
    <w:basedOn w:val="a5"/>
    <w:uiPriority w:val="99"/>
    <w:rsid w:val="005A1AA8"/>
    <w:pPr>
      <w:widowControl w:val="0"/>
      <w:autoSpaceDE w:val="0"/>
      <w:autoSpaceDN w:val="0"/>
      <w:adjustRightInd w:val="0"/>
      <w:spacing w:after="0" w:line="288" w:lineRule="exact"/>
      <w:ind w:firstLine="466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21">
    <w:name w:val="Font Style21"/>
    <w:uiPriority w:val="99"/>
    <w:rsid w:val="005A1AA8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A1AA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sid w:val="005A1AA8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rsid w:val="005A1AA8"/>
    <w:pPr>
      <w:widowControl w:val="0"/>
      <w:autoSpaceDE w:val="0"/>
      <w:autoSpaceDN w:val="0"/>
      <w:adjustRightInd w:val="0"/>
      <w:spacing w:after="0" w:line="322" w:lineRule="exact"/>
      <w:ind w:hanging="18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Стиль1"/>
    <w:rsid w:val="005A1AA8"/>
    <w:pPr>
      <w:numPr>
        <w:numId w:val="34"/>
      </w:numPr>
    </w:pPr>
  </w:style>
  <w:style w:type="numbering" w:customStyle="1" w:styleId="39">
    <w:name w:val="Нет списка3"/>
    <w:next w:val="a8"/>
    <w:uiPriority w:val="99"/>
    <w:semiHidden/>
    <w:unhideWhenUsed/>
    <w:rsid w:val="005A1AA8"/>
  </w:style>
  <w:style w:type="table" w:customStyle="1" w:styleId="3a">
    <w:name w:val="Сетка таблицы3"/>
    <w:basedOn w:val="a7"/>
    <w:next w:val="af2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8"/>
    <w:uiPriority w:val="99"/>
    <w:semiHidden/>
    <w:unhideWhenUsed/>
    <w:rsid w:val="005A1AA8"/>
  </w:style>
  <w:style w:type="numbering" w:customStyle="1" w:styleId="110">
    <w:name w:val="Нет списка11"/>
    <w:next w:val="a8"/>
    <w:uiPriority w:val="99"/>
    <w:semiHidden/>
    <w:unhideWhenUsed/>
    <w:rsid w:val="005A1AA8"/>
  </w:style>
  <w:style w:type="numbering" w:customStyle="1" w:styleId="111">
    <w:name w:val="Нет списка111"/>
    <w:next w:val="a8"/>
    <w:uiPriority w:val="99"/>
    <w:semiHidden/>
    <w:unhideWhenUsed/>
    <w:rsid w:val="005A1AA8"/>
  </w:style>
  <w:style w:type="numbering" w:customStyle="1" w:styleId="212">
    <w:name w:val="Нет списка21"/>
    <w:next w:val="a8"/>
    <w:semiHidden/>
    <w:unhideWhenUsed/>
    <w:rsid w:val="005A1AA8"/>
  </w:style>
  <w:style w:type="numbering" w:customStyle="1" w:styleId="112">
    <w:name w:val="Стиль11"/>
    <w:rsid w:val="005A1AA8"/>
  </w:style>
  <w:style w:type="numbering" w:customStyle="1" w:styleId="311">
    <w:name w:val="Нет списка31"/>
    <w:next w:val="a8"/>
    <w:uiPriority w:val="99"/>
    <w:semiHidden/>
    <w:unhideWhenUsed/>
    <w:rsid w:val="005A1AA8"/>
  </w:style>
  <w:style w:type="numbering" w:customStyle="1" w:styleId="410">
    <w:name w:val="Нет списка41"/>
    <w:next w:val="a8"/>
    <w:uiPriority w:val="99"/>
    <w:semiHidden/>
    <w:unhideWhenUsed/>
    <w:rsid w:val="005A1AA8"/>
  </w:style>
  <w:style w:type="numbering" w:customStyle="1" w:styleId="121">
    <w:name w:val="Нет списка12"/>
    <w:next w:val="a8"/>
    <w:uiPriority w:val="99"/>
    <w:semiHidden/>
    <w:unhideWhenUsed/>
    <w:rsid w:val="005A1AA8"/>
  </w:style>
  <w:style w:type="numbering" w:customStyle="1" w:styleId="1111">
    <w:name w:val="Нет списка1111"/>
    <w:next w:val="a8"/>
    <w:uiPriority w:val="99"/>
    <w:semiHidden/>
    <w:unhideWhenUsed/>
    <w:rsid w:val="005A1AA8"/>
  </w:style>
  <w:style w:type="table" w:customStyle="1" w:styleId="42">
    <w:name w:val="Сетка таблицы4"/>
    <w:basedOn w:val="a7"/>
    <w:next w:val="af2"/>
    <w:uiPriority w:val="59"/>
    <w:rsid w:val="005A1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8"/>
    <w:uiPriority w:val="99"/>
    <w:semiHidden/>
    <w:unhideWhenUsed/>
    <w:rsid w:val="005A1AA8"/>
  </w:style>
  <w:style w:type="table" w:customStyle="1" w:styleId="113">
    <w:name w:val="Сетка таблицы11"/>
    <w:basedOn w:val="a7"/>
    <w:next w:val="af2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0">
    <w:name w:val="Нет списка211"/>
    <w:next w:val="a8"/>
    <w:semiHidden/>
    <w:unhideWhenUsed/>
    <w:rsid w:val="005A1AA8"/>
  </w:style>
  <w:style w:type="table" w:customStyle="1" w:styleId="213">
    <w:name w:val="Сетка таблицы21"/>
    <w:basedOn w:val="a7"/>
    <w:next w:val="af2"/>
    <w:rsid w:val="005A1A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Стиль111"/>
    <w:rsid w:val="005A1AA8"/>
  </w:style>
  <w:style w:type="numbering" w:customStyle="1" w:styleId="3110">
    <w:name w:val="Нет списка311"/>
    <w:next w:val="a8"/>
    <w:uiPriority w:val="99"/>
    <w:semiHidden/>
    <w:unhideWhenUsed/>
    <w:rsid w:val="005A1AA8"/>
  </w:style>
  <w:style w:type="table" w:customStyle="1" w:styleId="312">
    <w:name w:val="Сетка таблицы31"/>
    <w:basedOn w:val="a7"/>
    <w:next w:val="af2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8"/>
    <w:uiPriority w:val="99"/>
    <w:semiHidden/>
    <w:unhideWhenUsed/>
    <w:rsid w:val="005A1AA8"/>
  </w:style>
  <w:style w:type="numbering" w:customStyle="1" w:styleId="132">
    <w:name w:val="Нет списка13"/>
    <w:next w:val="a8"/>
    <w:uiPriority w:val="99"/>
    <w:semiHidden/>
    <w:unhideWhenUsed/>
    <w:rsid w:val="005A1AA8"/>
  </w:style>
  <w:style w:type="numbering" w:customStyle="1" w:styleId="1120">
    <w:name w:val="Нет списка112"/>
    <w:next w:val="a8"/>
    <w:uiPriority w:val="99"/>
    <w:semiHidden/>
    <w:unhideWhenUsed/>
    <w:rsid w:val="005A1AA8"/>
  </w:style>
  <w:style w:type="table" w:customStyle="1" w:styleId="52">
    <w:name w:val="Сетка таблицы5"/>
    <w:basedOn w:val="a7"/>
    <w:next w:val="af2"/>
    <w:uiPriority w:val="59"/>
    <w:rsid w:val="005A1AA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8"/>
    <w:uiPriority w:val="99"/>
    <w:semiHidden/>
    <w:unhideWhenUsed/>
    <w:rsid w:val="005A1AA8"/>
  </w:style>
  <w:style w:type="table" w:customStyle="1" w:styleId="122">
    <w:name w:val="Сетка таблицы12"/>
    <w:basedOn w:val="a7"/>
    <w:next w:val="af2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8"/>
    <w:semiHidden/>
    <w:unhideWhenUsed/>
    <w:rsid w:val="005A1AA8"/>
  </w:style>
  <w:style w:type="table" w:customStyle="1" w:styleId="222">
    <w:name w:val="Сетка таблицы22"/>
    <w:basedOn w:val="a7"/>
    <w:next w:val="af2"/>
    <w:rsid w:val="005A1A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3">
    <w:name w:val="Стиль12"/>
    <w:rsid w:val="005A1AA8"/>
  </w:style>
  <w:style w:type="numbering" w:customStyle="1" w:styleId="320">
    <w:name w:val="Нет списка32"/>
    <w:next w:val="a8"/>
    <w:uiPriority w:val="99"/>
    <w:semiHidden/>
    <w:unhideWhenUsed/>
    <w:rsid w:val="005A1AA8"/>
  </w:style>
  <w:style w:type="table" w:customStyle="1" w:styleId="321">
    <w:name w:val="Сетка таблицы32"/>
    <w:basedOn w:val="a7"/>
    <w:next w:val="af2"/>
    <w:uiPriority w:val="99"/>
    <w:rsid w:val="005A1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8"/>
    <w:uiPriority w:val="99"/>
    <w:semiHidden/>
    <w:unhideWhenUsed/>
    <w:rsid w:val="005A1AA8"/>
  </w:style>
  <w:style w:type="numbering" w:customStyle="1" w:styleId="141">
    <w:name w:val="Нет списка14"/>
    <w:next w:val="a8"/>
    <w:uiPriority w:val="99"/>
    <w:semiHidden/>
    <w:unhideWhenUsed/>
    <w:rsid w:val="005A1AA8"/>
  </w:style>
  <w:style w:type="numbering" w:customStyle="1" w:styleId="1130">
    <w:name w:val="Нет списка113"/>
    <w:next w:val="a8"/>
    <w:uiPriority w:val="99"/>
    <w:semiHidden/>
    <w:unhideWhenUsed/>
    <w:rsid w:val="005A1AA8"/>
  </w:style>
  <w:style w:type="numbering" w:customStyle="1" w:styleId="1113">
    <w:name w:val="Нет списка1113"/>
    <w:next w:val="a8"/>
    <w:uiPriority w:val="99"/>
    <w:semiHidden/>
    <w:unhideWhenUsed/>
    <w:rsid w:val="005A1AA8"/>
  </w:style>
  <w:style w:type="numbering" w:customStyle="1" w:styleId="230">
    <w:name w:val="Нет списка23"/>
    <w:next w:val="a8"/>
    <w:semiHidden/>
    <w:unhideWhenUsed/>
    <w:rsid w:val="005A1AA8"/>
  </w:style>
  <w:style w:type="numbering" w:customStyle="1" w:styleId="133">
    <w:name w:val="Стиль13"/>
    <w:rsid w:val="005A1AA8"/>
  </w:style>
  <w:style w:type="numbering" w:customStyle="1" w:styleId="330">
    <w:name w:val="Нет списка33"/>
    <w:next w:val="a8"/>
    <w:uiPriority w:val="99"/>
    <w:semiHidden/>
    <w:unhideWhenUsed/>
    <w:rsid w:val="005A1AA8"/>
  </w:style>
  <w:style w:type="numbering" w:customStyle="1" w:styleId="71">
    <w:name w:val="Нет списка7"/>
    <w:next w:val="a8"/>
    <w:uiPriority w:val="99"/>
    <w:semiHidden/>
    <w:unhideWhenUsed/>
    <w:rsid w:val="005A1AA8"/>
  </w:style>
  <w:style w:type="table" w:customStyle="1" w:styleId="62">
    <w:name w:val="Сетка таблицы6"/>
    <w:basedOn w:val="a7"/>
    <w:next w:val="af2"/>
    <w:uiPriority w:val="59"/>
    <w:rsid w:val="005A1AA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5">
    <w:name w:val="Стиль15"/>
    <w:rsid w:val="005A1AA8"/>
    <w:pPr>
      <w:numPr>
        <w:numId w:val="32"/>
      </w:numPr>
    </w:pPr>
  </w:style>
  <w:style w:type="paragraph" w:styleId="aff6">
    <w:name w:val="Title"/>
    <w:basedOn w:val="a5"/>
    <w:next w:val="a5"/>
    <w:link w:val="afffff9"/>
    <w:uiPriority w:val="10"/>
    <w:qFormat/>
    <w:rsid w:val="005A1A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9">
    <w:name w:val="Заголовок Знак"/>
    <w:basedOn w:val="a6"/>
    <w:link w:val="aff6"/>
    <w:uiPriority w:val="10"/>
    <w:rsid w:val="005A1A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ffffa">
    <w:name w:val="Знак Знак Знак"/>
    <w:basedOn w:val="a5"/>
    <w:rsid w:val="00CF5D78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b">
    <w:basedOn w:val="a5"/>
    <w:next w:val="aff6"/>
    <w:qFormat/>
    <w:rsid w:val="00CF5D78"/>
    <w:pPr>
      <w:autoSpaceDE w:val="0"/>
      <w:autoSpaceDN w:val="0"/>
      <w:spacing w:after="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3DF67-B629-46B4-BF80-AAE89662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79</Pages>
  <Words>17282</Words>
  <Characters>98508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 Елена Валерьевна</dc:creator>
  <cp:keywords/>
  <dc:description/>
  <cp:lastModifiedBy>Суржко Дмитрий Игоревич</cp:lastModifiedBy>
  <cp:revision>2</cp:revision>
  <cp:lastPrinted>2017-06-01T04:21:00Z</cp:lastPrinted>
  <dcterms:created xsi:type="dcterms:W3CDTF">2017-06-23T05:50:00Z</dcterms:created>
  <dcterms:modified xsi:type="dcterms:W3CDTF">2017-06-23T05:50:00Z</dcterms:modified>
</cp:coreProperties>
</file>